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pPr w:leftFromText="142" w:rightFromText="142" w:topFromText="567" w:bottomFromText="284" w:vertAnchor="page" w:horzAnchor="page" w:tblpX="795" w:tblpY="2099"/>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0"/>
        <w:gridCol w:w="1701"/>
        <w:gridCol w:w="3119"/>
      </w:tblGrid>
      <w:tr w:rsidR="00F87C25" w:rsidRPr="009A156D" w14:paraId="71866A28" w14:textId="77777777" w:rsidTr="00625704">
        <w:tc>
          <w:tcPr>
            <w:tcW w:w="5670" w:type="dxa"/>
          </w:tcPr>
          <w:p w14:paraId="76822908" w14:textId="72EC1154" w:rsidR="00F87C25" w:rsidRPr="009A156D" w:rsidRDefault="00423812" w:rsidP="00621E71">
            <w:pPr>
              <w:pStyle w:val="Ledtext"/>
            </w:pPr>
            <w:r>
              <w:t>Plan- och byggnadsnämnden</w:t>
            </w:r>
          </w:p>
        </w:tc>
        <w:tc>
          <w:tcPr>
            <w:tcW w:w="1701" w:type="dxa"/>
          </w:tcPr>
          <w:p w14:paraId="7A6D19D4" w14:textId="5940D16B" w:rsidR="00F87C25" w:rsidRPr="009A156D" w:rsidRDefault="00F87C25" w:rsidP="00621E71">
            <w:pPr>
              <w:pStyle w:val="Ledtext"/>
            </w:pPr>
          </w:p>
        </w:tc>
        <w:tc>
          <w:tcPr>
            <w:tcW w:w="3119" w:type="dxa"/>
          </w:tcPr>
          <w:p w14:paraId="4684D905" w14:textId="77777777" w:rsidR="00F87C25" w:rsidRPr="009A156D" w:rsidRDefault="00F87C25" w:rsidP="00621E71">
            <w:pPr>
              <w:pStyle w:val="Ledtext"/>
            </w:pPr>
            <w:r w:rsidRPr="009A156D">
              <w:t>Diarienummer:</w:t>
            </w:r>
          </w:p>
        </w:tc>
      </w:tr>
      <w:tr w:rsidR="00BF6E28" w:rsidRPr="009A156D" w14:paraId="1D749780" w14:textId="77777777" w:rsidTr="00625704">
        <w:tc>
          <w:tcPr>
            <w:tcW w:w="5670" w:type="dxa"/>
          </w:tcPr>
          <w:p w14:paraId="4CA37C76" w14:textId="700412BB" w:rsidR="00BF6E28" w:rsidRPr="009A156D" w:rsidRDefault="00BF6E28" w:rsidP="00BF6E28">
            <w:pPr>
              <w:pStyle w:val="Ledtext"/>
            </w:pPr>
          </w:p>
        </w:tc>
        <w:tc>
          <w:tcPr>
            <w:tcW w:w="1701" w:type="dxa"/>
          </w:tcPr>
          <w:p w14:paraId="36EAA57E" w14:textId="26AED482" w:rsidR="00BF6E28" w:rsidRPr="009A156D" w:rsidRDefault="00BF6E28" w:rsidP="00BF6E28">
            <w:pPr>
              <w:pStyle w:val="Ledtext"/>
            </w:pPr>
          </w:p>
        </w:tc>
        <w:tc>
          <w:tcPr>
            <w:tcW w:w="3119" w:type="dxa"/>
          </w:tcPr>
          <w:p w14:paraId="62DB9874" w14:textId="21B18D55" w:rsidR="00BF6E28" w:rsidRPr="009A156D" w:rsidRDefault="00AE4871" w:rsidP="00BF6E28">
            <w:pPr>
              <w:pStyle w:val="Ledtext"/>
            </w:pPr>
            <w:r>
              <w:t xml:space="preserve">PLA </w:t>
            </w:r>
            <w:proofErr w:type="gramStart"/>
            <w:r>
              <w:t>2012-020217</w:t>
            </w:r>
            <w:proofErr w:type="gramEnd"/>
          </w:p>
        </w:tc>
      </w:tr>
      <w:tr w:rsidR="003425F5" w:rsidRPr="009A156D" w14:paraId="5B3D179D" w14:textId="77777777" w:rsidTr="00621E71">
        <w:trPr>
          <w:trHeight w:hRule="exact" w:val="170"/>
        </w:trPr>
        <w:tc>
          <w:tcPr>
            <w:tcW w:w="5670" w:type="dxa"/>
          </w:tcPr>
          <w:p w14:paraId="1CE4B88F" w14:textId="77777777" w:rsidR="003425F5" w:rsidRPr="00BE5520" w:rsidRDefault="003425F5" w:rsidP="00621E71">
            <w:pPr>
              <w:pStyle w:val="Ledtext"/>
              <w:rPr>
                <w:bCs/>
              </w:rPr>
            </w:pPr>
          </w:p>
        </w:tc>
        <w:tc>
          <w:tcPr>
            <w:tcW w:w="4820" w:type="dxa"/>
            <w:gridSpan w:val="2"/>
          </w:tcPr>
          <w:p w14:paraId="0D88FC20" w14:textId="77777777" w:rsidR="003425F5" w:rsidRPr="009A156D" w:rsidRDefault="003425F5" w:rsidP="00621E71">
            <w:pPr>
              <w:pStyle w:val="Ledtext"/>
            </w:pPr>
          </w:p>
        </w:tc>
      </w:tr>
      <w:tr w:rsidR="003F2952" w:rsidRPr="009A156D" w14:paraId="544114F8" w14:textId="77777777" w:rsidTr="00621E71">
        <w:trPr>
          <w:trHeight w:val="233"/>
        </w:trPr>
        <w:tc>
          <w:tcPr>
            <w:tcW w:w="5670" w:type="dxa"/>
          </w:tcPr>
          <w:p w14:paraId="51BFC085" w14:textId="77777777" w:rsidR="003F2952" w:rsidRPr="009A156D" w:rsidRDefault="003F2952" w:rsidP="00621E71">
            <w:pPr>
              <w:pStyle w:val="Ledtext"/>
            </w:pPr>
            <w:r w:rsidRPr="009A156D">
              <w:t xml:space="preserve">Handläggare: </w:t>
            </w:r>
          </w:p>
        </w:tc>
        <w:tc>
          <w:tcPr>
            <w:tcW w:w="4820" w:type="dxa"/>
            <w:gridSpan w:val="2"/>
          </w:tcPr>
          <w:p w14:paraId="44498A07" w14:textId="3900C1CE" w:rsidR="003F2952" w:rsidRPr="009A156D" w:rsidRDefault="003F2952" w:rsidP="00621E71">
            <w:pPr>
              <w:pStyle w:val="Ledtext"/>
            </w:pPr>
          </w:p>
        </w:tc>
      </w:tr>
      <w:tr w:rsidR="003F2952" w:rsidRPr="009A156D" w14:paraId="74D99793" w14:textId="77777777" w:rsidTr="00621E71">
        <w:tc>
          <w:tcPr>
            <w:tcW w:w="5670" w:type="dxa"/>
          </w:tcPr>
          <w:p w14:paraId="5FCE538C" w14:textId="7DCEF307" w:rsidR="003F2952" w:rsidRPr="009A156D" w:rsidRDefault="00AE4871" w:rsidP="00621E71">
            <w:pPr>
              <w:pStyle w:val="Ledtext"/>
            </w:pPr>
            <w:r>
              <w:t>Andreas</w:t>
            </w:r>
            <w:r w:rsidR="00BF6E28" w:rsidRPr="005E4848">
              <w:t xml:space="preserve"> </w:t>
            </w:r>
            <w:r>
              <w:t>af Trolle</w:t>
            </w:r>
            <w:r w:rsidR="00BF6E28">
              <w:t xml:space="preserve"> </w:t>
            </w:r>
            <w:r>
              <w:t>018-727 42 14</w:t>
            </w:r>
          </w:p>
        </w:tc>
        <w:tc>
          <w:tcPr>
            <w:tcW w:w="4820" w:type="dxa"/>
            <w:gridSpan w:val="2"/>
          </w:tcPr>
          <w:p w14:paraId="0967F974" w14:textId="77777777" w:rsidR="003F2952" w:rsidRPr="009A156D" w:rsidRDefault="003F2952" w:rsidP="00621E71">
            <w:pPr>
              <w:pStyle w:val="Ledtext"/>
              <w:tabs>
                <w:tab w:val="left" w:pos="1350"/>
                <w:tab w:val="left" w:pos="5103"/>
                <w:tab w:val="left" w:pos="6946"/>
              </w:tabs>
            </w:pPr>
          </w:p>
        </w:tc>
      </w:tr>
    </w:tbl>
    <w:p w14:paraId="52DD989E" w14:textId="77777777" w:rsidR="002771F0" w:rsidRDefault="00794D0D" w:rsidP="004C4B43">
      <w:pPr>
        <w:pStyle w:val="Rubrik"/>
      </w:pPr>
      <w:r w:rsidRPr="00794D0D">
        <w:t>Planbeskrivning</w:t>
      </w:r>
    </w:p>
    <w:p w14:paraId="6821CB80" w14:textId="26475B05" w:rsidR="00794D0D" w:rsidRDefault="00AE4871" w:rsidP="004C4B43">
      <w:pPr>
        <w:pStyle w:val="Rubrik"/>
      </w:pPr>
      <w:r>
        <w:t>Detaljplan för Stjälksömmen (</w:t>
      </w:r>
      <w:proofErr w:type="gramStart"/>
      <w:r>
        <w:t>f.d.</w:t>
      </w:r>
      <w:proofErr w:type="gramEnd"/>
      <w:r>
        <w:t xml:space="preserve"> Sävja tennisklubb) </w:t>
      </w:r>
    </w:p>
    <w:p w14:paraId="1E23C7D4" w14:textId="19BF56D4" w:rsidR="00794D0D" w:rsidRDefault="00477FDD" w:rsidP="00794D0D">
      <w:sdt>
        <w:sdtPr>
          <w:alias w:val="Planförfarande"/>
          <w:tag w:val="Planförfarande"/>
          <w:id w:val="919998473"/>
          <w:placeholder>
            <w:docPart w:val="318CFE9C3F57490EA923B5B96FB0ABA7"/>
          </w:placeholder>
          <w:comboBox>
            <w:listItem w:displayText="Välj förfarande" w:value="Välj förfarande"/>
            <w:listItem w:displayText="Utökat förfarande" w:value="Utökat förfarande"/>
            <w:listItem w:displayText="Standardförfarande" w:value="Standardförfarande"/>
            <w:listItem w:displayText="Normalt planförfarande" w:value="Normalt planförfarande"/>
            <w:listItem w:displayText="Enkelt planförfarande" w:value="Enkelt planförfarande"/>
            <w:listItem w:displayText="Begränsat förfarande" w:value="Begränsat förfarande"/>
          </w:comboBox>
        </w:sdtPr>
        <w:sdtEndPr/>
        <w:sdtContent>
          <w:r w:rsidR="00CD5F02">
            <w:t>Normalt planförfarande</w:t>
          </w:r>
        </w:sdtContent>
      </w:sdt>
      <w:r w:rsidR="00794D0D" w:rsidRPr="00621E71">
        <w:t xml:space="preserve"> </w:t>
      </w:r>
    </w:p>
    <w:p w14:paraId="5EFB3A27" w14:textId="2A6C5448" w:rsidR="00CD5F02" w:rsidRDefault="002C328D" w:rsidP="00794D0D">
      <w:r>
        <w:t>LAGA KRAFT 2022-01-19</w:t>
      </w:r>
    </w:p>
    <w:p w14:paraId="7E4FBAF1" w14:textId="77777777" w:rsidR="00CD5F02" w:rsidRDefault="00CD5F02" w:rsidP="00CD5F02">
      <w:pPr>
        <w:keepNext/>
      </w:pPr>
      <w:r>
        <w:rPr>
          <w:noProof/>
        </w:rPr>
        <w:drawing>
          <wp:inline distT="0" distB="0" distL="0" distR="0" wp14:anchorId="32646B28" wp14:editId="461CA56E">
            <wp:extent cx="4870800" cy="3128400"/>
            <wp:effectExtent l="0" t="0" r="6350" b="0"/>
            <wp:docPr id="4" name="Bildobjekt 4" descr="Orienteringsbild med planområdets ungefärliga läge markerat med en svart streckad 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Orienteringsbild med planområdets ungefärliga läge markerat med en svart streckad lin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0800" cy="3128400"/>
                    </a:xfrm>
                    <a:prstGeom prst="rect">
                      <a:avLst/>
                    </a:prstGeom>
                    <a:noFill/>
                  </pic:spPr>
                </pic:pic>
              </a:graphicData>
            </a:graphic>
          </wp:inline>
        </w:drawing>
      </w:r>
    </w:p>
    <w:p w14:paraId="47C0D9C4" w14:textId="4469365C" w:rsidR="00CD5F02" w:rsidRDefault="00CD5F02" w:rsidP="00CD5F02">
      <w:pPr>
        <w:pStyle w:val="Beskrivning"/>
      </w:pPr>
      <w:r>
        <w:t xml:space="preserve">Bild </w:t>
      </w:r>
      <w:r w:rsidR="00477FDD">
        <w:fldChar w:fldCharType="begin"/>
      </w:r>
      <w:r w:rsidR="00477FDD">
        <w:instrText xml:space="preserve"> SEQ Bild \* ARABIC </w:instrText>
      </w:r>
      <w:r w:rsidR="00477FDD">
        <w:fldChar w:fldCharType="separate"/>
      </w:r>
      <w:r w:rsidR="00035FA3">
        <w:rPr>
          <w:noProof/>
        </w:rPr>
        <w:t>1</w:t>
      </w:r>
      <w:r w:rsidR="00477FDD">
        <w:rPr>
          <w:noProof/>
        </w:rPr>
        <w:fldChar w:fldCharType="end"/>
      </w:r>
      <w:r>
        <w:t xml:space="preserve"> </w:t>
      </w:r>
      <w:r w:rsidRPr="00E44017">
        <w:t>Orienteringsbild med planområdets ungefärliga läge markerat med en svart streckad linje.</w:t>
      </w:r>
    </w:p>
    <w:p w14:paraId="37709817" w14:textId="58280CBB" w:rsidR="00473513" w:rsidRPr="00B06E87" w:rsidRDefault="00473513" w:rsidP="00794D0D">
      <w:r w:rsidRPr="00B06E87">
        <w:br w:type="page"/>
      </w:r>
    </w:p>
    <w:sdt>
      <w:sdtPr>
        <w:rPr>
          <w:rFonts w:eastAsiaTheme="minorHAnsi" w:cstheme="minorBidi"/>
          <w:b w:val="0"/>
          <w:spacing w:val="-4"/>
          <w:sz w:val="22"/>
          <w:szCs w:val="22"/>
          <w:lang w:eastAsia="en-US"/>
        </w:rPr>
        <w:id w:val="462465989"/>
        <w:docPartObj>
          <w:docPartGallery w:val="Table of Contents"/>
          <w:docPartUnique/>
        </w:docPartObj>
      </w:sdtPr>
      <w:sdtEndPr>
        <w:rPr>
          <w:bCs/>
        </w:rPr>
      </w:sdtEndPr>
      <w:sdtContent>
        <w:p w14:paraId="758773A2" w14:textId="77777777" w:rsidR="00473513" w:rsidRPr="00CB5961" w:rsidRDefault="00473513">
          <w:pPr>
            <w:pStyle w:val="Innehllsfrteckningsrubrik"/>
            <w:rPr>
              <w:spacing w:val="-10"/>
            </w:rPr>
          </w:pPr>
          <w:r w:rsidRPr="00CB5961">
            <w:rPr>
              <w:spacing w:val="-10"/>
            </w:rPr>
            <w:t>Innehåll</w:t>
          </w:r>
        </w:p>
        <w:p w14:paraId="7A209A6A" w14:textId="72D7B1C9" w:rsidR="00347EAF" w:rsidRDefault="00A74194">
          <w:pPr>
            <w:pStyle w:val="Innehll1"/>
            <w:rPr>
              <w:rFonts w:asciiTheme="minorHAnsi" w:eastAsiaTheme="minorEastAsia" w:hAnsiTheme="minorHAnsi"/>
              <w:noProof/>
              <w:spacing w:val="0"/>
              <w:lang w:eastAsia="sv-SE"/>
            </w:rPr>
          </w:pPr>
          <w:r>
            <w:rPr>
              <w:b/>
              <w:bCs/>
            </w:rPr>
            <w:fldChar w:fldCharType="begin"/>
          </w:r>
          <w:r>
            <w:rPr>
              <w:b/>
              <w:bCs/>
            </w:rPr>
            <w:instrText xml:space="preserve"> TOC \o "1-2" \h \z \u </w:instrText>
          </w:r>
          <w:r>
            <w:rPr>
              <w:b/>
              <w:bCs/>
            </w:rPr>
            <w:fldChar w:fldCharType="separate"/>
          </w:r>
          <w:hyperlink w:anchor="_Toc86917867" w:history="1">
            <w:r w:rsidR="00347EAF" w:rsidRPr="006D10B2">
              <w:rPr>
                <w:rStyle w:val="Hyperlnk"/>
                <w:noProof/>
              </w:rPr>
              <w:t>Handlingar</w:t>
            </w:r>
            <w:r w:rsidR="00347EAF">
              <w:rPr>
                <w:noProof/>
                <w:webHidden/>
              </w:rPr>
              <w:tab/>
            </w:r>
            <w:r w:rsidR="00347EAF">
              <w:rPr>
                <w:noProof/>
                <w:webHidden/>
              </w:rPr>
              <w:fldChar w:fldCharType="begin"/>
            </w:r>
            <w:r w:rsidR="00347EAF">
              <w:rPr>
                <w:noProof/>
                <w:webHidden/>
              </w:rPr>
              <w:instrText xml:space="preserve"> PAGEREF _Toc86917867 \h </w:instrText>
            </w:r>
            <w:r w:rsidR="00347EAF">
              <w:rPr>
                <w:noProof/>
                <w:webHidden/>
              </w:rPr>
            </w:r>
            <w:r w:rsidR="00347EAF">
              <w:rPr>
                <w:noProof/>
                <w:webHidden/>
              </w:rPr>
              <w:fldChar w:fldCharType="separate"/>
            </w:r>
            <w:r w:rsidR="00347EAF">
              <w:rPr>
                <w:noProof/>
                <w:webHidden/>
              </w:rPr>
              <w:t>4</w:t>
            </w:r>
            <w:r w:rsidR="00347EAF">
              <w:rPr>
                <w:noProof/>
                <w:webHidden/>
              </w:rPr>
              <w:fldChar w:fldCharType="end"/>
            </w:r>
          </w:hyperlink>
        </w:p>
        <w:p w14:paraId="4FD0C893" w14:textId="7CC97549" w:rsidR="00347EAF" w:rsidRDefault="00477FDD">
          <w:pPr>
            <w:pStyle w:val="Innehll2"/>
            <w:tabs>
              <w:tab w:val="right" w:leader="dot" w:pos="7643"/>
            </w:tabs>
            <w:rPr>
              <w:rFonts w:asciiTheme="minorHAnsi" w:eastAsiaTheme="minorEastAsia" w:hAnsiTheme="minorHAnsi"/>
              <w:noProof/>
              <w:spacing w:val="0"/>
              <w:lang w:eastAsia="sv-SE"/>
            </w:rPr>
          </w:pPr>
          <w:hyperlink w:anchor="_Toc86917868" w:history="1">
            <w:r w:rsidR="00347EAF" w:rsidRPr="006D10B2">
              <w:rPr>
                <w:rStyle w:val="Hyperlnk"/>
                <w:noProof/>
              </w:rPr>
              <w:t>Antagandehandlingar</w:t>
            </w:r>
            <w:r w:rsidR="00347EAF">
              <w:rPr>
                <w:noProof/>
                <w:webHidden/>
              </w:rPr>
              <w:tab/>
            </w:r>
            <w:r w:rsidR="00347EAF">
              <w:rPr>
                <w:noProof/>
                <w:webHidden/>
              </w:rPr>
              <w:fldChar w:fldCharType="begin"/>
            </w:r>
            <w:r w:rsidR="00347EAF">
              <w:rPr>
                <w:noProof/>
                <w:webHidden/>
              </w:rPr>
              <w:instrText xml:space="preserve"> PAGEREF _Toc86917868 \h </w:instrText>
            </w:r>
            <w:r w:rsidR="00347EAF">
              <w:rPr>
                <w:noProof/>
                <w:webHidden/>
              </w:rPr>
            </w:r>
            <w:r w:rsidR="00347EAF">
              <w:rPr>
                <w:noProof/>
                <w:webHidden/>
              </w:rPr>
              <w:fldChar w:fldCharType="separate"/>
            </w:r>
            <w:r w:rsidR="00347EAF">
              <w:rPr>
                <w:noProof/>
                <w:webHidden/>
              </w:rPr>
              <w:t>4</w:t>
            </w:r>
            <w:r w:rsidR="00347EAF">
              <w:rPr>
                <w:noProof/>
                <w:webHidden/>
              </w:rPr>
              <w:fldChar w:fldCharType="end"/>
            </w:r>
          </w:hyperlink>
        </w:p>
        <w:p w14:paraId="17AB7C5B" w14:textId="048BAC1E" w:rsidR="00347EAF" w:rsidRDefault="00477FDD">
          <w:pPr>
            <w:pStyle w:val="Innehll2"/>
            <w:tabs>
              <w:tab w:val="right" w:leader="dot" w:pos="7643"/>
            </w:tabs>
            <w:rPr>
              <w:rFonts w:asciiTheme="minorHAnsi" w:eastAsiaTheme="minorEastAsia" w:hAnsiTheme="minorHAnsi"/>
              <w:noProof/>
              <w:spacing w:val="0"/>
              <w:lang w:eastAsia="sv-SE"/>
            </w:rPr>
          </w:pPr>
          <w:hyperlink w:anchor="_Toc86917869" w:history="1">
            <w:r w:rsidR="00347EAF" w:rsidRPr="006D10B2">
              <w:rPr>
                <w:rStyle w:val="Hyperlnk"/>
                <w:noProof/>
              </w:rPr>
              <w:t>Läsanvisningar</w:t>
            </w:r>
            <w:r w:rsidR="00347EAF">
              <w:rPr>
                <w:noProof/>
                <w:webHidden/>
              </w:rPr>
              <w:tab/>
            </w:r>
            <w:r w:rsidR="00347EAF">
              <w:rPr>
                <w:noProof/>
                <w:webHidden/>
              </w:rPr>
              <w:fldChar w:fldCharType="begin"/>
            </w:r>
            <w:r w:rsidR="00347EAF">
              <w:rPr>
                <w:noProof/>
                <w:webHidden/>
              </w:rPr>
              <w:instrText xml:space="preserve"> PAGEREF _Toc86917869 \h </w:instrText>
            </w:r>
            <w:r w:rsidR="00347EAF">
              <w:rPr>
                <w:noProof/>
                <w:webHidden/>
              </w:rPr>
            </w:r>
            <w:r w:rsidR="00347EAF">
              <w:rPr>
                <w:noProof/>
                <w:webHidden/>
              </w:rPr>
              <w:fldChar w:fldCharType="separate"/>
            </w:r>
            <w:r w:rsidR="00347EAF">
              <w:rPr>
                <w:noProof/>
                <w:webHidden/>
              </w:rPr>
              <w:t>4</w:t>
            </w:r>
            <w:r w:rsidR="00347EAF">
              <w:rPr>
                <w:noProof/>
                <w:webHidden/>
              </w:rPr>
              <w:fldChar w:fldCharType="end"/>
            </w:r>
          </w:hyperlink>
        </w:p>
        <w:p w14:paraId="28CE7771" w14:textId="562480A8" w:rsidR="00347EAF" w:rsidRDefault="00477FDD">
          <w:pPr>
            <w:pStyle w:val="Innehll2"/>
            <w:tabs>
              <w:tab w:val="right" w:leader="dot" w:pos="7643"/>
            </w:tabs>
            <w:rPr>
              <w:rFonts w:asciiTheme="minorHAnsi" w:eastAsiaTheme="minorEastAsia" w:hAnsiTheme="minorHAnsi"/>
              <w:noProof/>
              <w:spacing w:val="0"/>
              <w:lang w:eastAsia="sv-SE"/>
            </w:rPr>
          </w:pPr>
          <w:hyperlink w:anchor="_Toc86917870" w:history="1">
            <w:r w:rsidR="00347EAF" w:rsidRPr="006D10B2">
              <w:rPr>
                <w:rStyle w:val="Hyperlnk"/>
                <w:noProof/>
              </w:rPr>
              <w:t>Medverkande</w:t>
            </w:r>
            <w:r w:rsidR="00347EAF">
              <w:rPr>
                <w:noProof/>
                <w:webHidden/>
              </w:rPr>
              <w:tab/>
            </w:r>
            <w:r w:rsidR="00347EAF">
              <w:rPr>
                <w:noProof/>
                <w:webHidden/>
              </w:rPr>
              <w:fldChar w:fldCharType="begin"/>
            </w:r>
            <w:r w:rsidR="00347EAF">
              <w:rPr>
                <w:noProof/>
                <w:webHidden/>
              </w:rPr>
              <w:instrText xml:space="preserve"> PAGEREF _Toc86917870 \h </w:instrText>
            </w:r>
            <w:r w:rsidR="00347EAF">
              <w:rPr>
                <w:noProof/>
                <w:webHidden/>
              </w:rPr>
            </w:r>
            <w:r w:rsidR="00347EAF">
              <w:rPr>
                <w:noProof/>
                <w:webHidden/>
              </w:rPr>
              <w:fldChar w:fldCharType="separate"/>
            </w:r>
            <w:r w:rsidR="00347EAF">
              <w:rPr>
                <w:noProof/>
                <w:webHidden/>
              </w:rPr>
              <w:t>4</w:t>
            </w:r>
            <w:r w:rsidR="00347EAF">
              <w:rPr>
                <w:noProof/>
                <w:webHidden/>
              </w:rPr>
              <w:fldChar w:fldCharType="end"/>
            </w:r>
          </w:hyperlink>
        </w:p>
        <w:p w14:paraId="13C8EF5D" w14:textId="2BAB6DC8" w:rsidR="00347EAF" w:rsidRDefault="00477FDD">
          <w:pPr>
            <w:pStyle w:val="Innehll1"/>
            <w:rPr>
              <w:rFonts w:asciiTheme="minorHAnsi" w:eastAsiaTheme="minorEastAsia" w:hAnsiTheme="minorHAnsi"/>
              <w:noProof/>
              <w:spacing w:val="0"/>
              <w:lang w:eastAsia="sv-SE"/>
            </w:rPr>
          </w:pPr>
          <w:hyperlink w:anchor="_Toc86917871" w:history="1">
            <w:r w:rsidR="00347EAF" w:rsidRPr="006D10B2">
              <w:rPr>
                <w:rStyle w:val="Hyperlnk"/>
                <w:noProof/>
              </w:rPr>
              <w:t>Planens syfte och huvuddrag</w:t>
            </w:r>
            <w:r w:rsidR="00347EAF">
              <w:rPr>
                <w:noProof/>
                <w:webHidden/>
              </w:rPr>
              <w:tab/>
            </w:r>
            <w:r w:rsidR="00347EAF">
              <w:rPr>
                <w:noProof/>
                <w:webHidden/>
              </w:rPr>
              <w:fldChar w:fldCharType="begin"/>
            </w:r>
            <w:r w:rsidR="00347EAF">
              <w:rPr>
                <w:noProof/>
                <w:webHidden/>
              </w:rPr>
              <w:instrText xml:space="preserve"> PAGEREF _Toc86917871 \h </w:instrText>
            </w:r>
            <w:r w:rsidR="00347EAF">
              <w:rPr>
                <w:noProof/>
                <w:webHidden/>
              </w:rPr>
            </w:r>
            <w:r w:rsidR="00347EAF">
              <w:rPr>
                <w:noProof/>
                <w:webHidden/>
              </w:rPr>
              <w:fldChar w:fldCharType="separate"/>
            </w:r>
            <w:r w:rsidR="00347EAF">
              <w:rPr>
                <w:noProof/>
                <w:webHidden/>
              </w:rPr>
              <w:t>5</w:t>
            </w:r>
            <w:r w:rsidR="00347EAF">
              <w:rPr>
                <w:noProof/>
                <w:webHidden/>
              </w:rPr>
              <w:fldChar w:fldCharType="end"/>
            </w:r>
          </w:hyperlink>
        </w:p>
        <w:p w14:paraId="1E9376F0" w14:textId="1C432E67" w:rsidR="00347EAF" w:rsidRDefault="00477FDD">
          <w:pPr>
            <w:pStyle w:val="Innehll1"/>
            <w:rPr>
              <w:rFonts w:asciiTheme="minorHAnsi" w:eastAsiaTheme="minorEastAsia" w:hAnsiTheme="minorHAnsi"/>
              <w:noProof/>
              <w:spacing w:val="0"/>
              <w:lang w:eastAsia="sv-SE"/>
            </w:rPr>
          </w:pPr>
          <w:hyperlink w:anchor="_Toc86917872" w:history="1">
            <w:r w:rsidR="00347EAF" w:rsidRPr="006D10B2">
              <w:rPr>
                <w:rStyle w:val="Hyperlnk"/>
                <w:noProof/>
              </w:rPr>
              <w:t>Miljöbalken</w:t>
            </w:r>
            <w:r w:rsidR="00347EAF">
              <w:rPr>
                <w:noProof/>
                <w:webHidden/>
              </w:rPr>
              <w:tab/>
            </w:r>
            <w:r w:rsidR="00347EAF">
              <w:rPr>
                <w:noProof/>
                <w:webHidden/>
              </w:rPr>
              <w:fldChar w:fldCharType="begin"/>
            </w:r>
            <w:r w:rsidR="00347EAF">
              <w:rPr>
                <w:noProof/>
                <w:webHidden/>
              </w:rPr>
              <w:instrText xml:space="preserve"> PAGEREF _Toc86917872 \h </w:instrText>
            </w:r>
            <w:r w:rsidR="00347EAF">
              <w:rPr>
                <w:noProof/>
                <w:webHidden/>
              </w:rPr>
            </w:r>
            <w:r w:rsidR="00347EAF">
              <w:rPr>
                <w:noProof/>
                <w:webHidden/>
              </w:rPr>
              <w:fldChar w:fldCharType="separate"/>
            </w:r>
            <w:r w:rsidR="00347EAF">
              <w:rPr>
                <w:noProof/>
                <w:webHidden/>
              </w:rPr>
              <w:t>5</w:t>
            </w:r>
            <w:r w:rsidR="00347EAF">
              <w:rPr>
                <w:noProof/>
                <w:webHidden/>
              </w:rPr>
              <w:fldChar w:fldCharType="end"/>
            </w:r>
          </w:hyperlink>
        </w:p>
        <w:p w14:paraId="1A4698DA" w14:textId="44D8B67F" w:rsidR="00347EAF" w:rsidRDefault="00477FDD">
          <w:pPr>
            <w:pStyle w:val="Innehll2"/>
            <w:tabs>
              <w:tab w:val="right" w:leader="dot" w:pos="7643"/>
            </w:tabs>
            <w:rPr>
              <w:rFonts w:asciiTheme="minorHAnsi" w:eastAsiaTheme="minorEastAsia" w:hAnsiTheme="minorHAnsi"/>
              <w:noProof/>
              <w:spacing w:val="0"/>
              <w:lang w:eastAsia="sv-SE"/>
            </w:rPr>
          </w:pPr>
          <w:hyperlink w:anchor="_Toc86917873" w:history="1">
            <w:r w:rsidR="00347EAF" w:rsidRPr="006D10B2">
              <w:rPr>
                <w:rStyle w:val="Hyperlnk"/>
                <w:noProof/>
              </w:rPr>
              <w:t>Miljöbalken 3, 4 och 5 kapitel</w:t>
            </w:r>
            <w:r w:rsidR="00347EAF">
              <w:rPr>
                <w:noProof/>
                <w:webHidden/>
              </w:rPr>
              <w:tab/>
            </w:r>
            <w:r w:rsidR="00347EAF">
              <w:rPr>
                <w:noProof/>
                <w:webHidden/>
              </w:rPr>
              <w:fldChar w:fldCharType="begin"/>
            </w:r>
            <w:r w:rsidR="00347EAF">
              <w:rPr>
                <w:noProof/>
                <w:webHidden/>
              </w:rPr>
              <w:instrText xml:space="preserve"> PAGEREF _Toc86917873 \h </w:instrText>
            </w:r>
            <w:r w:rsidR="00347EAF">
              <w:rPr>
                <w:noProof/>
                <w:webHidden/>
              </w:rPr>
            </w:r>
            <w:r w:rsidR="00347EAF">
              <w:rPr>
                <w:noProof/>
                <w:webHidden/>
              </w:rPr>
              <w:fldChar w:fldCharType="separate"/>
            </w:r>
            <w:r w:rsidR="00347EAF">
              <w:rPr>
                <w:noProof/>
                <w:webHidden/>
              </w:rPr>
              <w:t>5</w:t>
            </w:r>
            <w:r w:rsidR="00347EAF">
              <w:rPr>
                <w:noProof/>
                <w:webHidden/>
              </w:rPr>
              <w:fldChar w:fldCharType="end"/>
            </w:r>
          </w:hyperlink>
        </w:p>
        <w:p w14:paraId="2162977F" w14:textId="1D5AA7B5" w:rsidR="00347EAF" w:rsidRDefault="00477FDD">
          <w:pPr>
            <w:pStyle w:val="Innehll2"/>
            <w:tabs>
              <w:tab w:val="right" w:leader="dot" w:pos="7643"/>
            </w:tabs>
            <w:rPr>
              <w:rFonts w:asciiTheme="minorHAnsi" w:eastAsiaTheme="minorEastAsia" w:hAnsiTheme="minorHAnsi"/>
              <w:noProof/>
              <w:spacing w:val="0"/>
              <w:lang w:eastAsia="sv-SE"/>
            </w:rPr>
          </w:pPr>
          <w:hyperlink w:anchor="_Toc86917874" w:history="1">
            <w:r w:rsidR="00347EAF" w:rsidRPr="006D10B2">
              <w:rPr>
                <w:rStyle w:val="Hyperlnk"/>
                <w:noProof/>
              </w:rPr>
              <w:t>Miljöbalken 7 kapitel</w:t>
            </w:r>
            <w:r w:rsidR="00347EAF">
              <w:rPr>
                <w:noProof/>
                <w:webHidden/>
              </w:rPr>
              <w:tab/>
            </w:r>
            <w:r w:rsidR="00347EAF">
              <w:rPr>
                <w:noProof/>
                <w:webHidden/>
              </w:rPr>
              <w:fldChar w:fldCharType="begin"/>
            </w:r>
            <w:r w:rsidR="00347EAF">
              <w:rPr>
                <w:noProof/>
                <w:webHidden/>
              </w:rPr>
              <w:instrText xml:space="preserve"> PAGEREF _Toc86917874 \h </w:instrText>
            </w:r>
            <w:r w:rsidR="00347EAF">
              <w:rPr>
                <w:noProof/>
                <w:webHidden/>
              </w:rPr>
            </w:r>
            <w:r w:rsidR="00347EAF">
              <w:rPr>
                <w:noProof/>
                <w:webHidden/>
              </w:rPr>
              <w:fldChar w:fldCharType="separate"/>
            </w:r>
            <w:r w:rsidR="00347EAF">
              <w:rPr>
                <w:noProof/>
                <w:webHidden/>
              </w:rPr>
              <w:t>5</w:t>
            </w:r>
            <w:r w:rsidR="00347EAF">
              <w:rPr>
                <w:noProof/>
                <w:webHidden/>
              </w:rPr>
              <w:fldChar w:fldCharType="end"/>
            </w:r>
          </w:hyperlink>
        </w:p>
        <w:p w14:paraId="5E5AB4BB" w14:textId="1B93D43F" w:rsidR="00347EAF" w:rsidRDefault="00477FDD">
          <w:pPr>
            <w:pStyle w:val="Innehll2"/>
            <w:tabs>
              <w:tab w:val="right" w:leader="dot" w:pos="7643"/>
            </w:tabs>
            <w:rPr>
              <w:rFonts w:asciiTheme="minorHAnsi" w:eastAsiaTheme="minorEastAsia" w:hAnsiTheme="minorHAnsi"/>
              <w:noProof/>
              <w:spacing w:val="0"/>
              <w:lang w:eastAsia="sv-SE"/>
            </w:rPr>
          </w:pPr>
          <w:hyperlink w:anchor="_Toc86917875" w:history="1">
            <w:r w:rsidR="00347EAF" w:rsidRPr="006D10B2">
              <w:rPr>
                <w:rStyle w:val="Hyperlnk"/>
                <w:noProof/>
              </w:rPr>
              <w:t>Miljöbedömning enligt miljöbalken 6 kapitel</w:t>
            </w:r>
            <w:r w:rsidR="00347EAF">
              <w:rPr>
                <w:noProof/>
                <w:webHidden/>
              </w:rPr>
              <w:tab/>
            </w:r>
            <w:r w:rsidR="00347EAF">
              <w:rPr>
                <w:noProof/>
                <w:webHidden/>
              </w:rPr>
              <w:fldChar w:fldCharType="begin"/>
            </w:r>
            <w:r w:rsidR="00347EAF">
              <w:rPr>
                <w:noProof/>
                <w:webHidden/>
              </w:rPr>
              <w:instrText xml:space="preserve"> PAGEREF _Toc86917875 \h </w:instrText>
            </w:r>
            <w:r w:rsidR="00347EAF">
              <w:rPr>
                <w:noProof/>
                <w:webHidden/>
              </w:rPr>
            </w:r>
            <w:r w:rsidR="00347EAF">
              <w:rPr>
                <w:noProof/>
                <w:webHidden/>
              </w:rPr>
              <w:fldChar w:fldCharType="separate"/>
            </w:r>
            <w:r w:rsidR="00347EAF">
              <w:rPr>
                <w:noProof/>
                <w:webHidden/>
              </w:rPr>
              <w:t>6</w:t>
            </w:r>
            <w:r w:rsidR="00347EAF">
              <w:rPr>
                <w:noProof/>
                <w:webHidden/>
              </w:rPr>
              <w:fldChar w:fldCharType="end"/>
            </w:r>
          </w:hyperlink>
        </w:p>
        <w:p w14:paraId="58D462B8" w14:textId="1132AF42" w:rsidR="00347EAF" w:rsidRDefault="00477FDD">
          <w:pPr>
            <w:pStyle w:val="Innehll1"/>
            <w:rPr>
              <w:rFonts w:asciiTheme="minorHAnsi" w:eastAsiaTheme="minorEastAsia" w:hAnsiTheme="minorHAnsi"/>
              <w:noProof/>
              <w:spacing w:val="0"/>
              <w:lang w:eastAsia="sv-SE"/>
            </w:rPr>
          </w:pPr>
          <w:hyperlink w:anchor="_Toc86917876" w:history="1">
            <w:r w:rsidR="00347EAF" w:rsidRPr="006D10B2">
              <w:rPr>
                <w:rStyle w:val="Hyperlnk"/>
                <w:noProof/>
              </w:rPr>
              <w:t>Tidigare ställningstagande</w:t>
            </w:r>
            <w:r w:rsidR="00347EAF">
              <w:rPr>
                <w:noProof/>
                <w:webHidden/>
              </w:rPr>
              <w:tab/>
            </w:r>
            <w:r w:rsidR="00347EAF">
              <w:rPr>
                <w:noProof/>
                <w:webHidden/>
              </w:rPr>
              <w:fldChar w:fldCharType="begin"/>
            </w:r>
            <w:r w:rsidR="00347EAF">
              <w:rPr>
                <w:noProof/>
                <w:webHidden/>
              </w:rPr>
              <w:instrText xml:space="preserve"> PAGEREF _Toc86917876 \h </w:instrText>
            </w:r>
            <w:r w:rsidR="00347EAF">
              <w:rPr>
                <w:noProof/>
                <w:webHidden/>
              </w:rPr>
            </w:r>
            <w:r w:rsidR="00347EAF">
              <w:rPr>
                <w:noProof/>
                <w:webHidden/>
              </w:rPr>
              <w:fldChar w:fldCharType="separate"/>
            </w:r>
            <w:r w:rsidR="00347EAF">
              <w:rPr>
                <w:noProof/>
                <w:webHidden/>
              </w:rPr>
              <w:t>6</w:t>
            </w:r>
            <w:r w:rsidR="00347EAF">
              <w:rPr>
                <w:noProof/>
                <w:webHidden/>
              </w:rPr>
              <w:fldChar w:fldCharType="end"/>
            </w:r>
          </w:hyperlink>
        </w:p>
        <w:p w14:paraId="66DBFF30" w14:textId="1D7AB39B" w:rsidR="00347EAF" w:rsidRDefault="00477FDD">
          <w:pPr>
            <w:pStyle w:val="Innehll2"/>
            <w:tabs>
              <w:tab w:val="right" w:leader="dot" w:pos="7643"/>
            </w:tabs>
            <w:rPr>
              <w:rFonts w:asciiTheme="minorHAnsi" w:eastAsiaTheme="minorEastAsia" w:hAnsiTheme="minorHAnsi"/>
              <w:noProof/>
              <w:spacing w:val="0"/>
              <w:lang w:eastAsia="sv-SE"/>
            </w:rPr>
          </w:pPr>
          <w:hyperlink w:anchor="_Toc86917877" w:history="1">
            <w:r w:rsidR="00347EAF" w:rsidRPr="006D10B2">
              <w:rPr>
                <w:rStyle w:val="Hyperlnk"/>
                <w:noProof/>
              </w:rPr>
              <w:t>Översiktsplan</w:t>
            </w:r>
            <w:r w:rsidR="00347EAF">
              <w:rPr>
                <w:noProof/>
                <w:webHidden/>
              </w:rPr>
              <w:tab/>
            </w:r>
            <w:r w:rsidR="00347EAF">
              <w:rPr>
                <w:noProof/>
                <w:webHidden/>
              </w:rPr>
              <w:fldChar w:fldCharType="begin"/>
            </w:r>
            <w:r w:rsidR="00347EAF">
              <w:rPr>
                <w:noProof/>
                <w:webHidden/>
              </w:rPr>
              <w:instrText xml:space="preserve"> PAGEREF _Toc86917877 \h </w:instrText>
            </w:r>
            <w:r w:rsidR="00347EAF">
              <w:rPr>
                <w:noProof/>
                <w:webHidden/>
              </w:rPr>
            </w:r>
            <w:r w:rsidR="00347EAF">
              <w:rPr>
                <w:noProof/>
                <w:webHidden/>
              </w:rPr>
              <w:fldChar w:fldCharType="separate"/>
            </w:r>
            <w:r w:rsidR="00347EAF">
              <w:rPr>
                <w:noProof/>
                <w:webHidden/>
              </w:rPr>
              <w:t>6</w:t>
            </w:r>
            <w:r w:rsidR="00347EAF">
              <w:rPr>
                <w:noProof/>
                <w:webHidden/>
              </w:rPr>
              <w:fldChar w:fldCharType="end"/>
            </w:r>
          </w:hyperlink>
        </w:p>
        <w:p w14:paraId="20D9C62E" w14:textId="0C0E3BE1" w:rsidR="00347EAF" w:rsidRDefault="00477FDD">
          <w:pPr>
            <w:pStyle w:val="Innehll2"/>
            <w:tabs>
              <w:tab w:val="right" w:leader="dot" w:pos="7643"/>
            </w:tabs>
            <w:rPr>
              <w:rFonts w:asciiTheme="minorHAnsi" w:eastAsiaTheme="minorEastAsia" w:hAnsiTheme="minorHAnsi"/>
              <w:noProof/>
              <w:spacing w:val="0"/>
              <w:lang w:eastAsia="sv-SE"/>
            </w:rPr>
          </w:pPr>
          <w:hyperlink w:anchor="_Toc86917878" w:history="1">
            <w:r w:rsidR="00347EAF" w:rsidRPr="006D10B2">
              <w:rPr>
                <w:rStyle w:val="Hyperlnk"/>
                <w:noProof/>
              </w:rPr>
              <w:t>Detaljplaner</w:t>
            </w:r>
            <w:r w:rsidR="00347EAF">
              <w:rPr>
                <w:noProof/>
                <w:webHidden/>
              </w:rPr>
              <w:tab/>
            </w:r>
            <w:r w:rsidR="00347EAF">
              <w:rPr>
                <w:noProof/>
                <w:webHidden/>
              </w:rPr>
              <w:fldChar w:fldCharType="begin"/>
            </w:r>
            <w:r w:rsidR="00347EAF">
              <w:rPr>
                <w:noProof/>
                <w:webHidden/>
              </w:rPr>
              <w:instrText xml:space="preserve"> PAGEREF _Toc86917878 \h </w:instrText>
            </w:r>
            <w:r w:rsidR="00347EAF">
              <w:rPr>
                <w:noProof/>
                <w:webHidden/>
              </w:rPr>
            </w:r>
            <w:r w:rsidR="00347EAF">
              <w:rPr>
                <w:noProof/>
                <w:webHidden/>
              </w:rPr>
              <w:fldChar w:fldCharType="separate"/>
            </w:r>
            <w:r w:rsidR="00347EAF">
              <w:rPr>
                <w:noProof/>
                <w:webHidden/>
              </w:rPr>
              <w:t>7</w:t>
            </w:r>
            <w:r w:rsidR="00347EAF">
              <w:rPr>
                <w:noProof/>
                <w:webHidden/>
              </w:rPr>
              <w:fldChar w:fldCharType="end"/>
            </w:r>
          </w:hyperlink>
        </w:p>
        <w:p w14:paraId="5D94A235" w14:textId="3D37CAF4" w:rsidR="00347EAF" w:rsidRDefault="00477FDD">
          <w:pPr>
            <w:pStyle w:val="Innehll1"/>
            <w:rPr>
              <w:rFonts w:asciiTheme="minorHAnsi" w:eastAsiaTheme="minorEastAsia" w:hAnsiTheme="minorHAnsi"/>
              <w:noProof/>
              <w:spacing w:val="0"/>
              <w:lang w:eastAsia="sv-SE"/>
            </w:rPr>
          </w:pPr>
          <w:hyperlink w:anchor="_Toc86917879" w:history="1">
            <w:r w:rsidR="00347EAF" w:rsidRPr="006D10B2">
              <w:rPr>
                <w:rStyle w:val="Hyperlnk"/>
                <w:noProof/>
              </w:rPr>
              <w:t>Områdesförutsättningar och förändringar</w:t>
            </w:r>
            <w:r w:rsidR="00347EAF">
              <w:rPr>
                <w:noProof/>
                <w:webHidden/>
              </w:rPr>
              <w:tab/>
            </w:r>
            <w:r w:rsidR="00347EAF">
              <w:rPr>
                <w:noProof/>
                <w:webHidden/>
              </w:rPr>
              <w:fldChar w:fldCharType="begin"/>
            </w:r>
            <w:r w:rsidR="00347EAF">
              <w:rPr>
                <w:noProof/>
                <w:webHidden/>
              </w:rPr>
              <w:instrText xml:space="preserve"> PAGEREF _Toc86917879 \h </w:instrText>
            </w:r>
            <w:r w:rsidR="00347EAF">
              <w:rPr>
                <w:noProof/>
                <w:webHidden/>
              </w:rPr>
            </w:r>
            <w:r w:rsidR="00347EAF">
              <w:rPr>
                <w:noProof/>
                <w:webHidden/>
              </w:rPr>
              <w:fldChar w:fldCharType="separate"/>
            </w:r>
            <w:r w:rsidR="00347EAF">
              <w:rPr>
                <w:noProof/>
                <w:webHidden/>
              </w:rPr>
              <w:t>7</w:t>
            </w:r>
            <w:r w:rsidR="00347EAF">
              <w:rPr>
                <w:noProof/>
                <w:webHidden/>
              </w:rPr>
              <w:fldChar w:fldCharType="end"/>
            </w:r>
          </w:hyperlink>
        </w:p>
        <w:p w14:paraId="2A1FC0BE" w14:textId="5D4392BE" w:rsidR="00347EAF" w:rsidRDefault="00477FDD">
          <w:pPr>
            <w:pStyle w:val="Innehll2"/>
            <w:tabs>
              <w:tab w:val="right" w:leader="dot" w:pos="7643"/>
            </w:tabs>
            <w:rPr>
              <w:rFonts w:asciiTheme="minorHAnsi" w:eastAsiaTheme="minorEastAsia" w:hAnsiTheme="minorHAnsi"/>
              <w:noProof/>
              <w:spacing w:val="0"/>
              <w:lang w:eastAsia="sv-SE"/>
            </w:rPr>
          </w:pPr>
          <w:hyperlink w:anchor="_Toc86917880" w:history="1">
            <w:r w:rsidR="00347EAF" w:rsidRPr="006D10B2">
              <w:rPr>
                <w:rStyle w:val="Hyperlnk"/>
                <w:noProof/>
              </w:rPr>
              <w:t>Plandata</w:t>
            </w:r>
            <w:r w:rsidR="00347EAF">
              <w:rPr>
                <w:noProof/>
                <w:webHidden/>
              </w:rPr>
              <w:tab/>
            </w:r>
            <w:r w:rsidR="00347EAF">
              <w:rPr>
                <w:noProof/>
                <w:webHidden/>
              </w:rPr>
              <w:fldChar w:fldCharType="begin"/>
            </w:r>
            <w:r w:rsidR="00347EAF">
              <w:rPr>
                <w:noProof/>
                <w:webHidden/>
              </w:rPr>
              <w:instrText xml:space="preserve"> PAGEREF _Toc86917880 \h </w:instrText>
            </w:r>
            <w:r w:rsidR="00347EAF">
              <w:rPr>
                <w:noProof/>
                <w:webHidden/>
              </w:rPr>
            </w:r>
            <w:r w:rsidR="00347EAF">
              <w:rPr>
                <w:noProof/>
                <w:webHidden/>
              </w:rPr>
              <w:fldChar w:fldCharType="separate"/>
            </w:r>
            <w:r w:rsidR="00347EAF">
              <w:rPr>
                <w:noProof/>
                <w:webHidden/>
              </w:rPr>
              <w:t>7</w:t>
            </w:r>
            <w:r w:rsidR="00347EAF">
              <w:rPr>
                <w:noProof/>
                <w:webHidden/>
              </w:rPr>
              <w:fldChar w:fldCharType="end"/>
            </w:r>
          </w:hyperlink>
        </w:p>
        <w:p w14:paraId="1F320BAC" w14:textId="4A370B6F" w:rsidR="00347EAF" w:rsidRDefault="00477FDD">
          <w:pPr>
            <w:pStyle w:val="Innehll2"/>
            <w:tabs>
              <w:tab w:val="right" w:leader="dot" w:pos="7643"/>
            </w:tabs>
            <w:rPr>
              <w:rFonts w:asciiTheme="minorHAnsi" w:eastAsiaTheme="minorEastAsia" w:hAnsiTheme="minorHAnsi"/>
              <w:noProof/>
              <w:spacing w:val="0"/>
              <w:lang w:eastAsia="sv-SE"/>
            </w:rPr>
          </w:pPr>
          <w:hyperlink w:anchor="_Toc86917881" w:history="1">
            <w:r w:rsidR="00347EAF" w:rsidRPr="006D10B2">
              <w:rPr>
                <w:rStyle w:val="Hyperlnk"/>
                <w:noProof/>
              </w:rPr>
              <w:t>Allmän områdesbeskrivning</w:t>
            </w:r>
            <w:r w:rsidR="00347EAF">
              <w:rPr>
                <w:noProof/>
                <w:webHidden/>
              </w:rPr>
              <w:tab/>
            </w:r>
            <w:r w:rsidR="00347EAF">
              <w:rPr>
                <w:noProof/>
                <w:webHidden/>
              </w:rPr>
              <w:fldChar w:fldCharType="begin"/>
            </w:r>
            <w:r w:rsidR="00347EAF">
              <w:rPr>
                <w:noProof/>
                <w:webHidden/>
              </w:rPr>
              <w:instrText xml:space="preserve"> PAGEREF _Toc86917881 \h </w:instrText>
            </w:r>
            <w:r w:rsidR="00347EAF">
              <w:rPr>
                <w:noProof/>
                <w:webHidden/>
              </w:rPr>
            </w:r>
            <w:r w:rsidR="00347EAF">
              <w:rPr>
                <w:noProof/>
                <w:webHidden/>
              </w:rPr>
              <w:fldChar w:fldCharType="separate"/>
            </w:r>
            <w:r w:rsidR="00347EAF">
              <w:rPr>
                <w:noProof/>
                <w:webHidden/>
              </w:rPr>
              <w:t>8</w:t>
            </w:r>
            <w:r w:rsidR="00347EAF">
              <w:rPr>
                <w:noProof/>
                <w:webHidden/>
              </w:rPr>
              <w:fldChar w:fldCharType="end"/>
            </w:r>
          </w:hyperlink>
        </w:p>
        <w:p w14:paraId="5DF6865F" w14:textId="6789787C" w:rsidR="00347EAF" w:rsidRDefault="00477FDD">
          <w:pPr>
            <w:pStyle w:val="Innehll2"/>
            <w:tabs>
              <w:tab w:val="right" w:leader="dot" w:pos="7643"/>
            </w:tabs>
            <w:rPr>
              <w:rFonts w:asciiTheme="minorHAnsi" w:eastAsiaTheme="minorEastAsia" w:hAnsiTheme="minorHAnsi"/>
              <w:noProof/>
              <w:spacing w:val="0"/>
              <w:lang w:eastAsia="sv-SE"/>
            </w:rPr>
          </w:pPr>
          <w:hyperlink w:anchor="_Toc86917882" w:history="1">
            <w:r w:rsidR="00347EAF" w:rsidRPr="006D10B2">
              <w:rPr>
                <w:rStyle w:val="Hyperlnk"/>
                <w:noProof/>
              </w:rPr>
              <w:t>Landskapsbild, stadsbild</w:t>
            </w:r>
            <w:r w:rsidR="00347EAF">
              <w:rPr>
                <w:noProof/>
                <w:webHidden/>
              </w:rPr>
              <w:tab/>
            </w:r>
            <w:r w:rsidR="00347EAF">
              <w:rPr>
                <w:noProof/>
                <w:webHidden/>
              </w:rPr>
              <w:fldChar w:fldCharType="begin"/>
            </w:r>
            <w:r w:rsidR="00347EAF">
              <w:rPr>
                <w:noProof/>
                <w:webHidden/>
              </w:rPr>
              <w:instrText xml:space="preserve"> PAGEREF _Toc86917882 \h </w:instrText>
            </w:r>
            <w:r w:rsidR="00347EAF">
              <w:rPr>
                <w:noProof/>
                <w:webHidden/>
              </w:rPr>
            </w:r>
            <w:r w:rsidR="00347EAF">
              <w:rPr>
                <w:noProof/>
                <w:webHidden/>
              </w:rPr>
              <w:fldChar w:fldCharType="separate"/>
            </w:r>
            <w:r w:rsidR="00347EAF">
              <w:rPr>
                <w:noProof/>
                <w:webHidden/>
              </w:rPr>
              <w:t>10</w:t>
            </w:r>
            <w:r w:rsidR="00347EAF">
              <w:rPr>
                <w:noProof/>
                <w:webHidden/>
              </w:rPr>
              <w:fldChar w:fldCharType="end"/>
            </w:r>
          </w:hyperlink>
        </w:p>
        <w:p w14:paraId="558DCFE4" w14:textId="1A3CDED6" w:rsidR="00347EAF" w:rsidRDefault="00477FDD">
          <w:pPr>
            <w:pStyle w:val="Innehll2"/>
            <w:tabs>
              <w:tab w:val="right" w:leader="dot" w:pos="7643"/>
            </w:tabs>
            <w:rPr>
              <w:rFonts w:asciiTheme="minorHAnsi" w:eastAsiaTheme="minorEastAsia" w:hAnsiTheme="minorHAnsi"/>
              <w:noProof/>
              <w:spacing w:val="0"/>
              <w:lang w:eastAsia="sv-SE"/>
            </w:rPr>
          </w:pPr>
          <w:hyperlink w:anchor="_Toc86917883" w:history="1">
            <w:r w:rsidR="00347EAF" w:rsidRPr="006D10B2">
              <w:rPr>
                <w:rStyle w:val="Hyperlnk"/>
                <w:noProof/>
              </w:rPr>
              <w:t>Naturmiljö</w:t>
            </w:r>
            <w:r w:rsidR="00347EAF">
              <w:rPr>
                <w:noProof/>
                <w:webHidden/>
              </w:rPr>
              <w:tab/>
            </w:r>
            <w:r w:rsidR="00347EAF">
              <w:rPr>
                <w:noProof/>
                <w:webHidden/>
              </w:rPr>
              <w:fldChar w:fldCharType="begin"/>
            </w:r>
            <w:r w:rsidR="00347EAF">
              <w:rPr>
                <w:noProof/>
                <w:webHidden/>
              </w:rPr>
              <w:instrText xml:space="preserve"> PAGEREF _Toc86917883 \h </w:instrText>
            </w:r>
            <w:r w:rsidR="00347EAF">
              <w:rPr>
                <w:noProof/>
                <w:webHidden/>
              </w:rPr>
            </w:r>
            <w:r w:rsidR="00347EAF">
              <w:rPr>
                <w:noProof/>
                <w:webHidden/>
              </w:rPr>
              <w:fldChar w:fldCharType="separate"/>
            </w:r>
            <w:r w:rsidR="00347EAF">
              <w:rPr>
                <w:noProof/>
                <w:webHidden/>
              </w:rPr>
              <w:t>10</w:t>
            </w:r>
            <w:r w:rsidR="00347EAF">
              <w:rPr>
                <w:noProof/>
                <w:webHidden/>
              </w:rPr>
              <w:fldChar w:fldCharType="end"/>
            </w:r>
          </w:hyperlink>
        </w:p>
        <w:p w14:paraId="3C6D2E74" w14:textId="29E9E547" w:rsidR="00347EAF" w:rsidRDefault="00477FDD">
          <w:pPr>
            <w:pStyle w:val="Innehll2"/>
            <w:tabs>
              <w:tab w:val="right" w:leader="dot" w:pos="7643"/>
            </w:tabs>
            <w:rPr>
              <w:rFonts w:asciiTheme="minorHAnsi" w:eastAsiaTheme="minorEastAsia" w:hAnsiTheme="minorHAnsi"/>
              <w:noProof/>
              <w:spacing w:val="0"/>
              <w:lang w:eastAsia="sv-SE"/>
            </w:rPr>
          </w:pPr>
          <w:hyperlink w:anchor="_Toc86917884" w:history="1">
            <w:r w:rsidR="00347EAF" w:rsidRPr="006D10B2">
              <w:rPr>
                <w:rStyle w:val="Hyperlnk"/>
                <w:noProof/>
              </w:rPr>
              <w:t>Bebyggelse och gestaltning</w:t>
            </w:r>
            <w:r w:rsidR="00347EAF">
              <w:rPr>
                <w:noProof/>
                <w:webHidden/>
              </w:rPr>
              <w:tab/>
            </w:r>
            <w:r w:rsidR="00347EAF">
              <w:rPr>
                <w:noProof/>
                <w:webHidden/>
              </w:rPr>
              <w:fldChar w:fldCharType="begin"/>
            </w:r>
            <w:r w:rsidR="00347EAF">
              <w:rPr>
                <w:noProof/>
                <w:webHidden/>
              </w:rPr>
              <w:instrText xml:space="preserve"> PAGEREF _Toc86917884 \h </w:instrText>
            </w:r>
            <w:r w:rsidR="00347EAF">
              <w:rPr>
                <w:noProof/>
                <w:webHidden/>
              </w:rPr>
            </w:r>
            <w:r w:rsidR="00347EAF">
              <w:rPr>
                <w:noProof/>
                <w:webHidden/>
              </w:rPr>
              <w:fldChar w:fldCharType="separate"/>
            </w:r>
            <w:r w:rsidR="00347EAF">
              <w:rPr>
                <w:noProof/>
                <w:webHidden/>
              </w:rPr>
              <w:t>10</w:t>
            </w:r>
            <w:r w:rsidR="00347EAF">
              <w:rPr>
                <w:noProof/>
                <w:webHidden/>
              </w:rPr>
              <w:fldChar w:fldCharType="end"/>
            </w:r>
          </w:hyperlink>
        </w:p>
        <w:p w14:paraId="439BDCB3" w14:textId="55A90292" w:rsidR="00347EAF" w:rsidRDefault="00477FDD">
          <w:pPr>
            <w:pStyle w:val="Innehll2"/>
            <w:tabs>
              <w:tab w:val="right" w:leader="dot" w:pos="7643"/>
            </w:tabs>
            <w:rPr>
              <w:rFonts w:asciiTheme="minorHAnsi" w:eastAsiaTheme="minorEastAsia" w:hAnsiTheme="minorHAnsi"/>
              <w:noProof/>
              <w:spacing w:val="0"/>
              <w:lang w:eastAsia="sv-SE"/>
            </w:rPr>
          </w:pPr>
          <w:hyperlink w:anchor="_Toc86917885" w:history="1">
            <w:r w:rsidR="00347EAF" w:rsidRPr="006D10B2">
              <w:rPr>
                <w:rStyle w:val="Hyperlnk"/>
                <w:noProof/>
              </w:rPr>
              <w:t>Offentlig och kommersiell service</w:t>
            </w:r>
            <w:r w:rsidR="00347EAF">
              <w:rPr>
                <w:noProof/>
                <w:webHidden/>
              </w:rPr>
              <w:tab/>
            </w:r>
            <w:r w:rsidR="00347EAF">
              <w:rPr>
                <w:noProof/>
                <w:webHidden/>
              </w:rPr>
              <w:fldChar w:fldCharType="begin"/>
            </w:r>
            <w:r w:rsidR="00347EAF">
              <w:rPr>
                <w:noProof/>
                <w:webHidden/>
              </w:rPr>
              <w:instrText xml:space="preserve"> PAGEREF _Toc86917885 \h </w:instrText>
            </w:r>
            <w:r w:rsidR="00347EAF">
              <w:rPr>
                <w:noProof/>
                <w:webHidden/>
              </w:rPr>
            </w:r>
            <w:r w:rsidR="00347EAF">
              <w:rPr>
                <w:noProof/>
                <w:webHidden/>
              </w:rPr>
              <w:fldChar w:fldCharType="separate"/>
            </w:r>
            <w:r w:rsidR="00347EAF">
              <w:rPr>
                <w:noProof/>
                <w:webHidden/>
              </w:rPr>
              <w:t>14</w:t>
            </w:r>
            <w:r w:rsidR="00347EAF">
              <w:rPr>
                <w:noProof/>
                <w:webHidden/>
              </w:rPr>
              <w:fldChar w:fldCharType="end"/>
            </w:r>
          </w:hyperlink>
        </w:p>
        <w:p w14:paraId="4D6EA095" w14:textId="5EBBC73F" w:rsidR="00347EAF" w:rsidRDefault="00477FDD">
          <w:pPr>
            <w:pStyle w:val="Innehll2"/>
            <w:tabs>
              <w:tab w:val="right" w:leader="dot" w:pos="7643"/>
            </w:tabs>
            <w:rPr>
              <w:rFonts w:asciiTheme="minorHAnsi" w:eastAsiaTheme="minorEastAsia" w:hAnsiTheme="minorHAnsi"/>
              <w:noProof/>
              <w:spacing w:val="0"/>
              <w:lang w:eastAsia="sv-SE"/>
            </w:rPr>
          </w:pPr>
          <w:hyperlink w:anchor="_Toc86917886" w:history="1">
            <w:r w:rsidR="00347EAF" w:rsidRPr="006D10B2">
              <w:rPr>
                <w:rStyle w:val="Hyperlnk"/>
                <w:noProof/>
              </w:rPr>
              <w:t>Friytor</w:t>
            </w:r>
            <w:r w:rsidR="00347EAF">
              <w:rPr>
                <w:noProof/>
                <w:webHidden/>
              </w:rPr>
              <w:tab/>
            </w:r>
            <w:r w:rsidR="00347EAF">
              <w:rPr>
                <w:noProof/>
                <w:webHidden/>
              </w:rPr>
              <w:fldChar w:fldCharType="begin"/>
            </w:r>
            <w:r w:rsidR="00347EAF">
              <w:rPr>
                <w:noProof/>
                <w:webHidden/>
              </w:rPr>
              <w:instrText xml:space="preserve"> PAGEREF _Toc86917886 \h </w:instrText>
            </w:r>
            <w:r w:rsidR="00347EAF">
              <w:rPr>
                <w:noProof/>
                <w:webHidden/>
              </w:rPr>
            </w:r>
            <w:r w:rsidR="00347EAF">
              <w:rPr>
                <w:noProof/>
                <w:webHidden/>
              </w:rPr>
              <w:fldChar w:fldCharType="separate"/>
            </w:r>
            <w:r w:rsidR="00347EAF">
              <w:rPr>
                <w:noProof/>
                <w:webHidden/>
              </w:rPr>
              <w:t>14</w:t>
            </w:r>
            <w:r w:rsidR="00347EAF">
              <w:rPr>
                <w:noProof/>
                <w:webHidden/>
              </w:rPr>
              <w:fldChar w:fldCharType="end"/>
            </w:r>
          </w:hyperlink>
        </w:p>
        <w:p w14:paraId="28136100" w14:textId="34C8E962" w:rsidR="00347EAF" w:rsidRDefault="00477FDD">
          <w:pPr>
            <w:pStyle w:val="Innehll2"/>
            <w:tabs>
              <w:tab w:val="right" w:leader="dot" w:pos="7643"/>
            </w:tabs>
            <w:rPr>
              <w:rFonts w:asciiTheme="minorHAnsi" w:eastAsiaTheme="minorEastAsia" w:hAnsiTheme="minorHAnsi"/>
              <w:noProof/>
              <w:spacing w:val="0"/>
              <w:lang w:eastAsia="sv-SE"/>
            </w:rPr>
          </w:pPr>
          <w:hyperlink w:anchor="_Toc86917887" w:history="1">
            <w:r w:rsidR="00347EAF" w:rsidRPr="006D10B2">
              <w:rPr>
                <w:rStyle w:val="Hyperlnk"/>
                <w:noProof/>
              </w:rPr>
              <w:t>Tillgänglighet för funktionshindrade</w:t>
            </w:r>
            <w:r w:rsidR="00347EAF">
              <w:rPr>
                <w:noProof/>
                <w:webHidden/>
              </w:rPr>
              <w:tab/>
            </w:r>
            <w:r w:rsidR="00347EAF">
              <w:rPr>
                <w:noProof/>
                <w:webHidden/>
              </w:rPr>
              <w:fldChar w:fldCharType="begin"/>
            </w:r>
            <w:r w:rsidR="00347EAF">
              <w:rPr>
                <w:noProof/>
                <w:webHidden/>
              </w:rPr>
              <w:instrText xml:space="preserve"> PAGEREF _Toc86917887 \h </w:instrText>
            </w:r>
            <w:r w:rsidR="00347EAF">
              <w:rPr>
                <w:noProof/>
                <w:webHidden/>
              </w:rPr>
            </w:r>
            <w:r w:rsidR="00347EAF">
              <w:rPr>
                <w:noProof/>
                <w:webHidden/>
              </w:rPr>
              <w:fldChar w:fldCharType="separate"/>
            </w:r>
            <w:r w:rsidR="00347EAF">
              <w:rPr>
                <w:noProof/>
                <w:webHidden/>
              </w:rPr>
              <w:t>14</w:t>
            </w:r>
            <w:r w:rsidR="00347EAF">
              <w:rPr>
                <w:noProof/>
                <w:webHidden/>
              </w:rPr>
              <w:fldChar w:fldCharType="end"/>
            </w:r>
          </w:hyperlink>
        </w:p>
        <w:p w14:paraId="0A7D13EC" w14:textId="41FD83A7" w:rsidR="00347EAF" w:rsidRDefault="00477FDD">
          <w:pPr>
            <w:pStyle w:val="Innehll2"/>
            <w:tabs>
              <w:tab w:val="right" w:leader="dot" w:pos="7643"/>
            </w:tabs>
            <w:rPr>
              <w:rFonts w:asciiTheme="minorHAnsi" w:eastAsiaTheme="minorEastAsia" w:hAnsiTheme="minorHAnsi"/>
              <w:noProof/>
              <w:spacing w:val="0"/>
              <w:lang w:eastAsia="sv-SE"/>
            </w:rPr>
          </w:pPr>
          <w:hyperlink w:anchor="_Toc86917888" w:history="1">
            <w:r w:rsidR="00347EAF" w:rsidRPr="006D10B2">
              <w:rPr>
                <w:rStyle w:val="Hyperlnk"/>
                <w:noProof/>
              </w:rPr>
              <w:t>Mark och geoteknik</w:t>
            </w:r>
            <w:r w:rsidR="00347EAF">
              <w:rPr>
                <w:noProof/>
                <w:webHidden/>
              </w:rPr>
              <w:tab/>
            </w:r>
            <w:r w:rsidR="00347EAF">
              <w:rPr>
                <w:noProof/>
                <w:webHidden/>
              </w:rPr>
              <w:fldChar w:fldCharType="begin"/>
            </w:r>
            <w:r w:rsidR="00347EAF">
              <w:rPr>
                <w:noProof/>
                <w:webHidden/>
              </w:rPr>
              <w:instrText xml:space="preserve"> PAGEREF _Toc86917888 \h </w:instrText>
            </w:r>
            <w:r w:rsidR="00347EAF">
              <w:rPr>
                <w:noProof/>
                <w:webHidden/>
              </w:rPr>
            </w:r>
            <w:r w:rsidR="00347EAF">
              <w:rPr>
                <w:noProof/>
                <w:webHidden/>
              </w:rPr>
              <w:fldChar w:fldCharType="separate"/>
            </w:r>
            <w:r w:rsidR="00347EAF">
              <w:rPr>
                <w:noProof/>
                <w:webHidden/>
              </w:rPr>
              <w:t>15</w:t>
            </w:r>
            <w:r w:rsidR="00347EAF">
              <w:rPr>
                <w:noProof/>
                <w:webHidden/>
              </w:rPr>
              <w:fldChar w:fldCharType="end"/>
            </w:r>
          </w:hyperlink>
        </w:p>
        <w:p w14:paraId="7B71ECD1" w14:textId="0602A84C" w:rsidR="00347EAF" w:rsidRDefault="00477FDD">
          <w:pPr>
            <w:pStyle w:val="Innehll2"/>
            <w:tabs>
              <w:tab w:val="right" w:leader="dot" w:pos="7643"/>
            </w:tabs>
            <w:rPr>
              <w:rFonts w:asciiTheme="minorHAnsi" w:eastAsiaTheme="minorEastAsia" w:hAnsiTheme="minorHAnsi"/>
              <w:noProof/>
              <w:spacing w:val="0"/>
              <w:lang w:eastAsia="sv-SE"/>
            </w:rPr>
          </w:pPr>
          <w:hyperlink w:anchor="_Toc86917889" w:history="1">
            <w:r w:rsidR="00347EAF" w:rsidRPr="006D10B2">
              <w:rPr>
                <w:rStyle w:val="Hyperlnk"/>
                <w:noProof/>
              </w:rPr>
              <w:t>Vattenskyddsområde</w:t>
            </w:r>
            <w:r w:rsidR="00347EAF">
              <w:rPr>
                <w:noProof/>
                <w:webHidden/>
              </w:rPr>
              <w:tab/>
            </w:r>
            <w:r w:rsidR="00347EAF">
              <w:rPr>
                <w:noProof/>
                <w:webHidden/>
              </w:rPr>
              <w:fldChar w:fldCharType="begin"/>
            </w:r>
            <w:r w:rsidR="00347EAF">
              <w:rPr>
                <w:noProof/>
                <w:webHidden/>
              </w:rPr>
              <w:instrText xml:space="preserve"> PAGEREF _Toc86917889 \h </w:instrText>
            </w:r>
            <w:r w:rsidR="00347EAF">
              <w:rPr>
                <w:noProof/>
                <w:webHidden/>
              </w:rPr>
            </w:r>
            <w:r w:rsidR="00347EAF">
              <w:rPr>
                <w:noProof/>
                <w:webHidden/>
              </w:rPr>
              <w:fldChar w:fldCharType="separate"/>
            </w:r>
            <w:r w:rsidR="00347EAF">
              <w:rPr>
                <w:noProof/>
                <w:webHidden/>
              </w:rPr>
              <w:t>15</w:t>
            </w:r>
            <w:r w:rsidR="00347EAF">
              <w:rPr>
                <w:noProof/>
                <w:webHidden/>
              </w:rPr>
              <w:fldChar w:fldCharType="end"/>
            </w:r>
          </w:hyperlink>
        </w:p>
        <w:p w14:paraId="5C9714F2" w14:textId="6BF637E7" w:rsidR="00347EAF" w:rsidRDefault="00477FDD">
          <w:pPr>
            <w:pStyle w:val="Innehll2"/>
            <w:tabs>
              <w:tab w:val="right" w:leader="dot" w:pos="7643"/>
            </w:tabs>
            <w:rPr>
              <w:rFonts w:asciiTheme="minorHAnsi" w:eastAsiaTheme="minorEastAsia" w:hAnsiTheme="minorHAnsi"/>
              <w:noProof/>
              <w:spacing w:val="0"/>
              <w:lang w:eastAsia="sv-SE"/>
            </w:rPr>
          </w:pPr>
          <w:hyperlink w:anchor="_Toc86917890" w:history="1">
            <w:r w:rsidR="00347EAF" w:rsidRPr="006D10B2">
              <w:rPr>
                <w:rStyle w:val="Hyperlnk"/>
                <w:noProof/>
              </w:rPr>
              <w:t>Trafik och tillgänglighet</w:t>
            </w:r>
            <w:r w:rsidR="00347EAF">
              <w:rPr>
                <w:noProof/>
                <w:webHidden/>
              </w:rPr>
              <w:tab/>
            </w:r>
            <w:r w:rsidR="00347EAF">
              <w:rPr>
                <w:noProof/>
                <w:webHidden/>
              </w:rPr>
              <w:fldChar w:fldCharType="begin"/>
            </w:r>
            <w:r w:rsidR="00347EAF">
              <w:rPr>
                <w:noProof/>
                <w:webHidden/>
              </w:rPr>
              <w:instrText xml:space="preserve"> PAGEREF _Toc86917890 \h </w:instrText>
            </w:r>
            <w:r w:rsidR="00347EAF">
              <w:rPr>
                <w:noProof/>
                <w:webHidden/>
              </w:rPr>
            </w:r>
            <w:r w:rsidR="00347EAF">
              <w:rPr>
                <w:noProof/>
                <w:webHidden/>
              </w:rPr>
              <w:fldChar w:fldCharType="separate"/>
            </w:r>
            <w:r w:rsidR="00347EAF">
              <w:rPr>
                <w:noProof/>
                <w:webHidden/>
              </w:rPr>
              <w:t>15</w:t>
            </w:r>
            <w:r w:rsidR="00347EAF">
              <w:rPr>
                <w:noProof/>
                <w:webHidden/>
              </w:rPr>
              <w:fldChar w:fldCharType="end"/>
            </w:r>
          </w:hyperlink>
        </w:p>
        <w:p w14:paraId="2B0B6E0B" w14:textId="4FB927DF" w:rsidR="00347EAF" w:rsidRDefault="00477FDD">
          <w:pPr>
            <w:pStyle w:val="Innehll2"/>
            <w:tabs>
              <w:tab w:val="right" w:leader="dot" w:pos="7643"/>
            </w:tabs>
            <w:rPr>
              <w:rFonts w:asciiTheme="minorHAnsi" w:eastAsiaTheme="minorEastAsia" w:hAnsiTheme="minorHAnsi"/>
              <w:noProof/>
              <w:spacing w:val="0"/>
              <w:lang w:eastAsia="sv-SE"/>
            </w:rPr>
          </w:pPr>
          <w:hyperlink w:anchor="_Toc86917891" w:history="1">
            <w:r w:rsidR="00347EAF" w:rsidRPr="006D10B2">
              <w:rPr>
                <w:rStyle w:val="Hyperlnk"/>
                <w:noProof/>
              </w:rPr>
              <w:t>Hälsa och säkerhet</w:t>
            </w:r>
            <w:r w:rsidR="00347EAF">
              <w:rPr>
                <w:noProof/>
                <w:webHidden/>
              </w:rPr>
              <w:tab/>
            </w:r>
            <w:r w:rsidR="00347EAF">
              <w:rPr>
                <w:noProof/>
                <w:webHidden/>
              </w:rPr>
              <w:fldChar w:fldCharType="begin"/>
            </w:r>
            <w:r w:rsidR="00347EAF">
              <w:rPr>
                <w:noProof/>
                <w:webHidden/>
              </w:rPr>
              <w:instrText xml:space="preserve"> PAGEREF _Toc86917891 \h </w:instrText>
            </w:r>
            <w:r w:rsidR="00347EAF">
              <w:rPr>
                <w:noProof/>
                <w:webHidden/>
              </w:rPr>
            </w:r>
            <w:r w:rsidR="00347EAF">
              <w:rPr>
                <w:noProof/>
                <w:webHidden/>
              </w:rPr>
              <w:fldChar w:fldCharType="separate"/>
            </w:r>
            <w:r w:rsidR="00347EAF">
              <w:rPr>
                <w:noProof/>
                <w:webHidden/>
              </w:rPr>
              <w:t>17</w:t>
            </w:r>
            <w:r w:rsidR="00347EAF">
              <w:rPr>
                <w:noProof/>
                <w:webHidden/>
              </w:rPr>
              <w:fldChar w:fldCharType="end"/>
            </w:r>
          </w:hyperlink>
        </w:p>
        <w:p w14:paraId="70896593" w14:textId="5DC39779" w:rsidR="00347EAF" w:rsidRDefault="00477FDD">
          <w:pPr>
            <w:pStyle w:val="Innehll2"/>
            <w:tabs>
              <w:tab w:val="right" w:leader="dot" w:pos="7643"/>
            </w:tabs>
            <w:rPr>
              <w:rFonts w:asciiTheme="minorHAnsi" w:eastAsiaTheme="minorEastAsia" w:hAnsiTheme="minorHAnsi"/>
              <w:noProof/>
              <w:spacing w:val="0"/>
              <w:lang w:eastAsia="sv-SE"/>
            </w:rPr>
          </w:pPr>
          <w:hyperlink w:anchor="_Toc86917892" w:history="1">
            <w:r w:rsidR="00347EAF" w:rsidRPr="006D10B2">
              <w:rPr>
                <w:rStyle w:val="Hyperlnk"/>
                <w:noProof/>
              </w:rPr>
              <w:t>Teknisk försörjning</w:t>
            </w:r>
            <w:r w:rsidR="00347EAF">
              <w:rPr>
                <w:noProof/>
                <w:webHidden/>
              </w:rPr>
              <w:tab/>
            </w:r>
            <w:r w:rsidR="00347EAF">
              <w:rPr>
                <w:noProof/>
                <w:webHidden/>
              </w:rPr>
              <w:fldChar w:fldCharType="begin"/>
            </w:r>
            <w:r w:rsidR="00347EAF">
              <w:rPr>
                <w:noProof/>
                <w:webHidden/>
              </w:rPr>
              <w:instrText xml:space="preserve"> PAGEREF _Toc86917892 \h </w:instrText>
            </w:r>
            <w:r w:rsidR="00347EAF">
              <w:rPr>
                <w:noProof/>
                <w:webHidden/>
              </w:rPr>
            </w:r>
            <w:r w:rsidR="00347EAF">
              <w:rPr>
                <w:noProof/>
                <w:webHidden/>
              </w:rPr>
              <w:fldChar w:fldCharType="separate"/>
            </w:r>
            <w:r w:rsidR="00347EAF">
              <w:rPr>
                <w:noProof/>
                <w:webHidden/>
              </w:rPr>
              <w:t>21</w:t>
            </w:r>
            <w:r w:rsidR="00347EAF">
              <w:rPr>
                <w:noProof/>
                <w:webHidden/>
              </w:rPr>
              <w:fldChar w:fldCharType="end"/>
            </w:r>
          </w:hyperlink>
        </w:p>
        <w:p w14:paraId="620AA07A" w14:textId="2E232134" w:rsidR="00347EAF" w:rsidRDefault="00477FDD">
          <w:pPr>
            <w:pStyle w:val="Innehll1"/>
            <w:rPr>
              <w:rFonts w:asciiTheme="minorHAnsi" w:eastAsiaTheme="minorEastAsia" w:hAnsiTheme="minorHAnsi"/>
              <w:noProof/>
              <w:spacing w:val="0"/>
              <w:lang w:eastAsia="sv-SE"/>
            </w:rPr>
          </w:pPr>
          <w:hyperlink w:anchor="_Toc86917893" w:history="1">
            <w:r w:rsidR="00347EAF" w:rsidRPr="006D10B2">
              <w:rPr>
                <w:rStyle w:val="Hyperlnk"/>
                <w:noProof/>
              </w:rPr>
              <w:t>Planens genomförande</w:t>
            </w:r>
            <w:r w:rsidR="00347EAF">
              <w:rPr>
                <w:noProof/>
                <w:webHidden/>
              </w:rPr>
              <w:tab/>
            </w:r>
            <w:r w:rsidR="00347EAF">
              <w:rPr>
                <w:noProof/>
                <w:webHidden/>
              </w:rPr>
              <w:fldChar w:fldCharType="begin"/>
            </w:r>
            <w:r w:rsidR="00347EAF">
              <w:rPr>
                <w:noProof/>
                <w:webHidden/>
              </w:rPr>
              <w:instrText xml:space="preserve"> PAGEREF _Toc86917893 \h </w:instrText>
            </w:r>
            <w:r w:rsidR="00347EAF">
              <w:rPr>
                <w:noProof/>
                <w:webHidden/>
              </w:rPr>
            </w:r>
            <w:r w:rsidR="00347EAF">
              <w:rPr>
                <w:noProof/>
                <w:webHidden/>
              </w:rPr>
              <w:fldChar w:fldCharType="separate"/>
            </w:r>
            <w:r w:rsidR="00347EAF">
              <w:rPr>
                <w:noProof/>
                <w:webHidden/>
              </w:rPr>
              <w:t>25</w:t>
            </w:r>
            <w:r w:rsidR="00347EAF">
              <w:rPr>
                <w:noProof/>
                <w:webHidden/>
              </w:rPr>
              <w:fldChar w:fldCharType="end"/>
            </w:r>
          </w:hyperlink>
        </w:p>
        <w:p w14:paraId="4CBB4DB3" w14:textId="3A5FFF0E" w:rsidR="00347EAF" w:rsidRDefault="00477FDD">
          <w:pPr>
            <w:pStyle w:val="Innehll2"/>
            <w:tabs>
              <w:tab w:val="right" w:leader="dot" w:pos="7643"/>
            </w:tabs>
            <w:rPr>
              <w:rFonts w:asciiTheme="minorHAnsi" w:eastAsiaTheme="minorEastAsia" w:hAnsiTheme="minorHAnsi"/>
              <w:noProof/>
              <w:spacing w:val="0"/>
              <w:lang w:eastAsia="sv-SE"/>
            </w:rPr>
          </w:pPr>
          <w:hyperlink w:anchor="_Toc86917894" w:history="1">
            <w:r w:rsidR="00347EAF" w:rsidRPr="006D10B2">
              <w:rPr>
                <w:rStyle w:val="Hyperlnk"/>
                <w:noProof/>
              </w:rPr>
              <w:t>Organisatoriska åtgärder</w:t>
            </w:r>
            <w:r w:rsidR="00347EAF">
              <w:rPr>
                <w:noProof/>
                <w:webHidden/>
              </w:rPr>
              <w:tab/>
            </w:r>
            <w:r w:rsidR="00347EAF">
              <w:rPr>
                <w:noProof/>
                <w:webHidden/>
              </w:rPr>
              <w:fldChar w:fldCharType="begin"/>
            </w:r>
            <w:r w:rsidR="00347EAF">
              <w:rPr>
                <w:noProof/>
                <w:webHidden/>
              </w:rPr>
              <w:instrText xml:space="preserve"> PAGEREF _Toc86917894 \h </w:instrText>
            </w:r>
            <w:r w:rsidR="00347EAF">
              <w:rPr>
                <w:noProof/>
                <w:webHidden/>
              </w:rPr>
            </w:r>
            <w:r w:rsidR="00347EAF">
              <w:rPr>
                <w:noProof/>
                <w:webHidden/>
              </w:rPr>
              <w:fldChar w:fldCharType="separate"/>
            </w:r>
            <w:r w:rsidR="00347EAF">
              <w:rPr>
                <w:noProof/>
                <w:webHidden/>
              </w:rPr>
              <w:t>25</w:t>
            </w:r>
            <w:r w:rsidR="00347EAF">
              <w:rPr>
                <w:noProof/>
                <w:webHidden/>
              </w:rPr>
              <w:fldChar w:fldCharType="end"/>
            </w:r>
          </w:hyperlink>
        </w:p>
        <w:p w14:paraId="48A09CA6" w14:textId="2F9C51BD" w:rsidR="00347EAF" w:rsidRDefault="00477FDD">
          <w:pPr>
            <w:pStyle w:val="Innehll2"/>
            <w:tabs>
              <w:tab w:val="right" w:leader="dot" w:pos="7643"/>
            </w:tabs>
            <w:rPr>
              <w:rFonts w:asciiTheme="minorHAnsi" w:eastAsiaTheme="minorEastAsia" w:hAnsiTheme="minorHAnsi"/>
              <w:noProof/>
              <w:spacing w:val="0"/>
              <w:lang w:eastAsia="sv-SE"/>
            </w:rPr>
          </w:pPr>
          <w:hyperlink w:anchor="_Toc86917895" w:history="1">
            <w:r w:rsidR="00347EAF" w:rsidRPr="006D10B2">
              <w:rPr>
                <w:rStyle w:val="Hyperlnk"/>
                <w:noProof/>
              </w:rPr>
              <w:t>Tekniska åtgärder</w:t>
            </w:r>
            <w:r w:rsidR="00347EAF">
              <w:rPr>
                <w:noProof/>
                <w:webHidden/>
              </w:rPr>
              <w:tab/>
            </w:r>
            <w:r w:rsidR="00347EAF">
              <w:rPr>
                <w:noProof/>
                <w:webHidden/>
              </w:rPr>
              <w:fldChar w:fldCharType="begin"/>
            </w:r>
            <w:r w:rsidR="00347EAF">
              <w:rPr>
                <w:noProof/>
                <w:webHidden/>
              </w:rPr>
              <w:instrText xml:space="preserve"> PAGEREF _Toc86917895 \h </w:instrText>
            </w:r>
            <w:r w:rsidR="00347EAF">
              <w:rPr>
                <w:noProof/>
                <w:webHidden/>
              </w:rPr>
            </w:r>
            <w:r w:rsidR="00347EAF">
              <w:rPr>
                <w:noProof/>
                <w:webHidden/>
              </w:rPr>
              <w:fldChar w:fldCharType="separate"/>
            </w:r>
            <w:r w:rsidR="00347EAF">
              <w:rPr>
                <w:noProof/>
                <w:webHidden/>
              </w:rPr>
              <w:t>25</w:t>
            </w:r>
            <w:r w:rsidR="00347EAF">
              <w:rPr>
                <w:noProof/>
                <w:webHidden/>
              </w:rPr>
              <w:fldChar w:fldCharType="end"/>
            </w:r>
          </w:hyperlink>
        </w:p>
        <w:p w14:paraId="54A6773A" w14:textId="54A3AE87" w:rsidR="00347EAF" w:rsidRDefault="00477FDD">
          <w:pPr>
            <w:pStyle w:val="Innehll2"/>
            <w:tabs>
              <w:tab w:val="right" w:leader="dot" w:pos="7643"/>
            </w:tabs>
            <w:rPr>
              <w:rFonts w:asciiTheme="minorHAnsi" w:eastAsiaTheme="minorEastAsia" w:hAnsiTheme="minorHAnsi"/>
              <w:noProof/>
              <w:spacing w:val="0"/>
              <w:lang w:eastAsia="sv-SE"/>
            </w:rPr>
          </w:pPr>
          <w:hyperlink w:anchor="_Toc86917896" w:history="1">
            <w:r w:rsidR="00347EAF" w:rsidRPr="006D10B2">
              <w:rPr>
                <w:rStyle w:val="Hyperlnk"/>
                <w:noProof/>
              </w:rPr>
              <w:t>Ekonomiska åtgärder</w:t>
            </w:r>
            <w:r w:rsidR="00347EAF">
              <w:rPr>
                <w:noProof/>
                <w:webHidden/>
              </w:rPr>
              <w:tab/>
            </w:r>
            <w:r w:rsidR="00347EAF">
              <w:rPr>
                <w:noProof/>
                <w:webHidden/>
              </w:rPr>
              <w:fldChar w:fldCharType="begin"/>
            </w:r>
            <w:r w:rsidR="00347EAF">
              <w:rPr>
                <w:noProof/>
                <w:webHidden/>
              </w:rPr>
              <w:instrText xml:space="preserve"> PAGEREF _Toc86917896 \h </w:instrText>
            </w:r>
            <w:r w:rsidR="00347EAF">
              <w:rPr>
                <w:noProof/>
                <w:webHidden/>
              </w:rPr>
            </w:r>
            <w:r w:rsidR="00347EAF">
              <w:rPr>
                <w:noProof/>
                <w:webHidden/>
              </w:rPr>
              <w:fldChar w:fldCharType="separate"/>
            </w:r>
            <w:r w:rsidR="00347EAF">
              <w:rPr>
                <w:noProof/>
                <w:webHidden/>
              </w:rPr>
              <w:t>26</w:t>
            </w:r>
            <w:r w:rsidR="00347EAF">
              <w:rPr>
                <w:noProof/>
                <w:webHidden/>
              </w:rPr>
              <w:fldChar w:fldCharType="end"/>
            </w:r>
          </w:hyperlink>
        </w:p>
        <w:p w14:paraId="1138CDA1" w14:textId="1FD0885C" w:rsidR="00347EAF" w:rsidRDefault="00477FDD">
          <w:pPr>
            <w:pStyle w:val="Innehll2"/>
            <w:tabs>
              <w:tab w:val="right" w:leader="dot" w:pos="7643"/>
            </w:tabs>
            <w:rPr>
              <w:rFonts w:asciiTheme="minorHAnsi" w:eastAsiaTheme="minorEastAsia" w:hAnsiTheme="minorHAnsi"/>
              <w:noProof/>
              <w:spacing w:val="0"/>
              <w:lang w:eastAsia="sv-SE"/>
            </w:rPr>
          </w:pPr>
          <w:hyperlink w:anchor="_Toc86917897" w:history="1">
            <w:r w:rsidR="00347EAF" w:rsidRPr="006D10B2">
              <w:rPr>
                <w:rStyle w:val="Hyperlnk"/>
                <w:noProof/>
              </w:rPr>
              <w:t>Fastighetsrättsliga åtgärder</w:t>
            </w:r>
            <w:r w:rsidR="00347EAF">
              <w:rPr>
                <w:noProof/>
                <w:webHidden/>
              </w:rPr>
              <w:tab/>
            </w:r>
            <w:r w:rsidR="00347EAF">
              <w:rPr>
                <w:noProof/>
                <w:webHidden/>
              </w:rPr>
              <w:fldChar w:fldCharType="begin"/>
            </w:r>
            <w:r w:rsidR="00347EAF">
              <w:rPr>
                <w:noProof/>
                <w:webHidden/>
              </w:rPr>
              <w:instrText xml:space="preserve"> PAGEREF _Toc86917897 \h </w:instrText>
            </w:r>
            <w:r w:rsidR="00347EAF">
              <w:rPr>
                <w:noProof/>
                <w:webHidden/>
              </w:rPr>
            </w:r>
            <w:r w:rsidR="00347EAF">
              <w:rPr>
                <w:noProof/>
                <w:webHidden/>
              </w:rPr>
              <w:fldChar w:fldCharType="separate"/>
            </w:r>
            <w:r w:rsidR="00347EAF">
              <w:rPr>
                <w:noProof/>
                <w:webHidden/>
              </w:rPr>
              <w:t>27</w:t>
            </w:r>
            <w:r w:rsidR="00347EAF">
              <w:rPr>
                <w:noProof/>
                <w:webHidden/>
              </w:rPr>
              <w:fldChar w:fldCharType="end"/>
            </w:r>
          </w:hyperlink>
        </w:p>
        <w:p w14:paraId="4B355FFF" w14:textId="65EFC5A8" w:rsidR="00347EAF" w:rsidRDefault="00477FDD">
          <w:pPr>
            <w:pStyle w:val="Innehll1"/>
            <w:rPr>
              <w:rFonts w:asciiTheme="minorHAnsi" w:eastAsiaTheme="minorEastAsia" w:hAnsiTheme="minorHAnsi"/>
              <w:noProof/>
              <w:spacing w:val="0"/>
              <w:lang w:eastAsia="sv-SE"/>
            </w:rPr>
          </w:pPr>
          <w:hyperlink w:anchor="_Toc86917898" w:history="1">
            <w:r w:rsidR="00347EAF" w:rsidRPr="006D10B2">
              <w:rPr>
                <w:rStyle w:val="Hyperlnk"/>
                <w:noProof/>
              </w:rPr>
              <w:t>Planens konsekvenser</w:t>
            </w:r>
            <w:r w:rsidR="00347EAF">
              <w:rPr>
                <w:noProof/>
                <w:webHidden/>
              </w:rPr>
              <w:tab/>
            </w:r>
            <w:r w:rsidR="00347EAF">
              <w:rPr>
                <w:noProof/>
                <w:webHidden/>
              </w:rPr>
              <w:fldChar w:fldCharType="begin"/>
            </w:r>
            <w:r w:rsidR="00347EAF">
              <w:rPr>
                <w:noProof/>
                <w:webHidden/>
              </w:rPr>
              <w:instrText xml:space="preserve"> PAGEREF _Toc86917898 \h </w:instrText>
            </w:r>
            <w:r w:rsidR="00347EAF">
              <w:rPr>
                <w:noProof/>
                <w:webHidden/>
              </w:rPr>
            </w:r>
            <w:r w:rsidR="00347EAF">
              <w:rPr>
                <w:noProof/>
                <w:webHidden/>
              </w:rPr>
              <w:fldChar w:fldCharType="separate"/>
            </w:r>
            <w:r w:rsidR="00347EAF">
              <w:rPr>
                <w:noProof/>
                <w:webHidden/>
              </w:rPr>
              <w:t>29</w:t>
            </w:r>
            <w:r w:rsidR="00347EAF">
              <w:rPr>
                <w:noProof/>
                <w:webHidden/>
              </w:rPr>
              <w:fldChar w:fldCharType="end"/>
            </w:r>
          </w:hyperlink>
        </w:p>
        <w:p w14:paraId="59B0908D" w14:textId="03E666B8" w:rsidR="00347EAF" w:rsidRDefault="00477FDD">
          <w:pPr>
            <w:pStyle w:val="Innehll2"/>
            <w:tabs>
              <w:tab w:val="right" w:leader="dot" w:pos="7643"/>
            </w:tabs>
            <w:rPr>
              <w:rFonts w:asciiTheme="minorHAnsi" w:eastAsiaTheme="minorEastAsia" w:hAnsiTheme="minorHAnsi"/>
              <w:noProof/>
              <w:spacing w:val="0"/>
              <w:lang w:eastAsia="sv-SE"/>
            </w:rPr>
          </w:pPr>
          <w:hyperlink w:anchor="_Toc86917899" w:history="1">
            <w:r w:rsidR="00347EAF" w:rsidRPr="006D10B2">
              <w:rPr>
                <w:rStyle w:val="Hyperlnk"/>
                <w:noProof/>
              </w:rPr>
              <w:t>Nollalternativ</w:t>
            </w:r>
            <w:r w:rsidR="00347EAF">
              <w:rPr>
                <w:noProof/>
                <w:webHidden/>
              </w:rPr>
              <w:tab/>
            </w:r>
            <w:r w:rsidR="00347EAF">
              <w:rPr>
                <w:noProof/>
                <w:webHidden/>
              </w:rPr>
              <w:fldChar w:fldCharType="begin"/>
            </w:r>
            <w:r w:rsidR="00347EAF">
              <w:rPr>
                <w:noProof/>
                <w:webHidden/>
              </w:rPr>
              <w:instrText xml:space="preserve"> PAGEREF _Toc86917899 \h </w:instrText>
            </w:r>
            <w:r w:rsidR="00347EAF">
              <w:rPr>
                <w:noProof/>
                <w:webHidden/>
              </w:rPr>
            </w:r>
            <w:r w:rsidR="00347EAF">
              <w:rPr>
                <w:noProof/>
                <w:webHidden/>
              </w:rPr>
              <w:fldChar w:fldCharType="separate"/>
            </w:r>
            <w:r w:rsidR="00347EAF">
              <w:rPr>
                <w:noProof/>
                <w:webHidden/>
              </w:rPr>
              <w:t>29</w:t>
            </w:r>
            <w:r w:rsidR="00347EAF">
              <w:rPr>
                <w:noProof/>
                <w:webHidden/>
              </w:rPr>
              <w:fldChar w:fldCharType="end"/>
            </w:r>
          </w:hyperlink>
        </w:p>
        <w:p w14:paraId="65A66609" w14:textId="167F3C13" w:rsidR="00347EAF" w:rsidRDefault="00477FDD">
          <w:pPr>
            <w:pStyle w:val="Innehll2"/>
            <w:tabs>
              <w:tab w:val="right" w:leader="dot" w:pos="7643"/>
            </w:tabs>
            <w:rPr>
              <w:rFonts w:asciiTheme="minorHAnsi" w:eastAsiaTheme="minorEastAsia" w:hAnsiTheme="minorHAnsi"/>
              <w:noProof/>
              <w:spacing w:val="0"/>
              <w:lang w:eastAsia="sv-SE"/>
            </w:rPr>
          </w:pPr>
          <w:hyperlink w:anchor="_Toc86917900" w:history="1">
            <w:r w:rsidR="00347EAF" w:rsidRPr="006D10B2">
              <w:rPr>
                <w:rStyle w:val="Hyperlnk"/>
                <w:noProof/>
              </w:rPr>
              <w:t>Detaljplanen</w:t>
            </w:r>
            <w:r w:rsidR="00347EAF">
              <w:rPr>
                <w:noProof/>
                <w:webHidden/>
              </w:rPr>
              <w:tab/>
            </w:r>
            <w:r w:rsidR="00347EAF">
              <w:rPr>
                <w:noProof/>
                <w:webHidden/>
              </w:rPr>
              <w:fldChar w:fldCharType="begin"/>
            </w:r>
            <w:r w:rsidR="00347EAF">
              <w:rPr>
                <w:noProof/>
                <w:webHidden/>
              </w:rPr>
              <w:instrText xml:space="preserve"> PAGEREF _Toc86917900 \h </w:instrText>
            </w:r>
            <w:r w:rsidR="00347EAF">
              <w:rPr>
                <w:noProof/>
                <w:webHidden/>
              </w:rPr>
            </w:r>
            <w:r w:rsidR="00347EAF">
              <w:rPr>
                <w:noProof/>
                <w:webHidden/>
              </w:rPr>
              <w:fldChar w:fldCharType="separate"/>
            </w:r>
            <w:r w:rsidR="00347EAF">
              <w:rPr>
                <w:noProof/>
                <w:webHidden/>
              </w:rPr>
              <w:t>29</w:t>
            </w:r>
            <w:r w:rsidR="00347EAF">
              <w:rPr>
                <w:noProof/>
                <w:webHidden/>
              </w:rPr>
              <w:fldChar w:fldCharType="end"/>
            </w:r>
          </w:hyperlink>
        </w:p>
        <w:p w14:paraId="3BA547ED" w14:textId="70CF9DC9" w:rsidR="00347EAF" w:rsidRDefault="00477FDD">
          <w:pPr>
            <w:pStyle w:val="Innehll1"/>
            <w:rPr>
              <w:rFonts w:asciiTheme="minorHAnsi" w:eastAsiaTheme="minorEastAsia" w:hAnsiTheme="minorHAnsi"/>
              <w:noProof/>
              <w:spacing w:val="0"/>
              <w:lang w:eastAsia="sv-SE"/>
            </w:rPr>
          </w:pPr>
          <w:hyperlink w:anchor="_Toc86917901" w:history="1">
            <w:r w:rsidR="00347EAF" w:rsidRPr="006D10B2">
              <w:rPr>
                <w:rStyle w:val="Hyperlnk"/>
                <w:noProof/>
              </w:rPr>
              <w:t>Planens förenlighet med översiktsplanen och miljöbalken</w:t>
            </w:r>
            <w:r w:rsidR="00347EAF">
              <w:rPr>
                <w:noProof/>
                <w:webHidden/>
              </w:rPr>
              <w:tab/>
            </w:r>
            <w:r w:rsidR="00347EAF">
              <w:rPr>
                <w:noProof/>
                <w:webHidden/>
              </w:rPr>
              <w:fldChar w:fldCharType="begin"/>
            </w:r>
            <w:r w:rsidR="00347EAF">
              <w:rPr>
                <w:noProof/>
                <w:webHidden/>
              </w:rPr>
              <w:instrText xml:space="preserve"> PAGEREF _Toc86917901 \h </w:instrText>
            </w:r>
            <w:r w:rsidR="00347EAF">
              <w:rPr>
                <w:noProof/>
                <w:webHidden/>
              </w:rPr>
            </w:r>
            <w:r w:rsidR="00347EAF">
              <w:rPr>
                <w:noProof/>
                <w:webHidden/>
              </w:rPr>
              <w:fldChar w:fldCharType="separate"/>
            </w:r>
            <w:r w:rsidR="00347EAF">
              <w:rPr>
                <w:noProof/>
                <w:webHidden/>
              </w:rPr>
              <w:t>31</w:t>
            </w:r>
            <w:r w:rsidR="00347EAF">
              <w:rPr>
                <w:noProof/>
                <w:webHidden/>
              </w:rPr>
              <w:fldChar w:fldCharType="end"/>
            </w:r>
          </w:hyperlink>
        </w:p>
        <w:p w14:paraId="4EC53513" w14:textId="329293FD" w:rsidR="00347EAF" w:rsidRDefault="00477FDD">
          <w:pPr>
            <w:pStyle w:val="Innehll2"/>
            <w:tabs>
              <w:tab w:val="right" w:leader="dot" w:pos="7643"/>
            </w:tabs>
            <w:rPr>
              <w:rFonts w:asciiTheme="minorHAnsi" w:eastAsiaTheme="minorEastAsia" w:hAnsiTheme="minorHAnsi"/>
              <w:noProof/>
              <w:spacing w:val="0"/>
              <w:lang w:eastAsia="sv-SE"/>
            </w:rPr>
          </w:pPr>
          <w:hyperlink w:anchor="_Toc86917902" w:history="1">
            <w:r w:rsidR="00347EAF" w:rsidRPr="006D10B2">
              <w:rPr>
                <w:rStyle w:val="Hyperlnk"/>
                <w:noProof/>
              </w:rPr>
              <w:t>Översiktsplanen</w:t>
            </w:r>
            <w:r w:rsidR="00347EAF">
              <w:rPr>
                <w:noProof/>
                <w:webHidden/>
              </w:rPr>
              <w:tab/>
            </w:r>
            <w:r w:rsidR="00347EAF">
              <w:rPr>
                <w:noProof/>
                <w:webHidden/>
              </w:rPr>
              <w:fldChar w:fldCharType="begin"/>
            </w:r>
            <w:r w:rsidR="00347EAF">
              <w:rPr>
                <w:noProof/>
                <w:webHidden/>
              </w:rPr>
              <w:instrText xml:space="preserve"> PAGEREF _Toc86917902 \h </w:instrText>
            </w:r>
            <w:r w:rsidR="00347EAF">
              <w:rPr>
                <w:noProof/>
                <w:webHidden/>
              </w:rPr>
            </w:r>
            <w:r w:rsidR="00347EAF">
              <w:rPr>
                <w:noProof/>
                <w:webHidden/>
              </w:rPr>
              <w:fldChar w:fldCharType="separate"/>
            </w:r>
            <w:r w:rsidR="00347EAF">
              <w:rPr>
                <w:noProof/>
                <w:webHidden/>
              </w:rPr>
              <w:t>31</w:t>
            </w:r>
            <w:r w:rsidR="00347EAF">
              <w:rPr>
                <w:noProof/>
                <w:webHidden/>
              </w:rPr>
              <w:fldChar w:fldCharType="end"/>
            </w:r>
          </w:hyperlink>
        </w:p>
        <w:p w14:paraId="7E91FBE8" w14:textId="110D0E84" w:rsidR="00347EAF" w:rsidRDefault="00477FDD">
          <w:pPr>
            <w:pStyle w:val="Innehll2"/>
            <w:tabs>
              <w:tab w:val="right" w:leader="dot" w:pos="7643"/>
            </w:tabs>
            <w:rPr>
              <w:rFonts w:asciiTheme="minorHAnsi" w:eastAsiaTheme="minorEastAsia" w:hAnsiTheme="minorHAnsi"/>
              <w:noProof/>
              <w:spacing w:val="0"/>
              <w:lang w:eastAsia="sv-SE"/>
            </w:rPr>
          </w:pPr>
          <w:hyperlink w:anchor="_Toc86917903" w:history="1">
            <w:r w:rsidR="00347EAF" w:rsidRPr="006D10B2">
              <w:rPr>
                <w:rStyle w:val="Hyperlnk"/>
                <w:noProof/>
              </w:rPr>
              <w:t>Miljöbalken</w:t>
            </w:r>
            <w:r w:rsidR="00347EAF">
              <w:rPr>
                <w:noProof/>
                <w:webHidden/>
              </w:rPr>
              <w:tab/>
            </w:r>
            <w:r w:rsidR="00347EAF">
              <w:rPr>
                <w:noProof/>
                <w:webHidden/>
              </w:rPr>
              <w:fldChar w:fldCharType="begin"/>
            </w:r>
            <w:r w:rsidR="00347EAF">
              <w:rPr>
                <w:noProof/>
                <w:webHidden/>
              </w:rPr>
              <w:instrText xml:space="preserve"> PAGEREF _Toc86917903 \h </w:instrText>
            </w:r>
            <w:r w:rsidR="00347EAF">
              <w:rPr>
                <w:noProof/>
                <w:webHidden/>
              </w:rPr>
            </w:r>
            <w:r w:rsidR="00347EAF">
              <w:rPr>
                <w:noProof/>
                <w:webHidden/>
              </w:rPr>
              <w:fldChar w:fldCharType="separate"/>
            </w:r>
            <w:r w:rsidR="00347EAF">
              <w:rPr>
                <w:noProof/>
                <w:webHidden/>
              </w:rPr>
              <w:t>31</w:t>
            </w:r>
            <w:r w:rsidR="00347EAF">
              <w:rPr>
                <w:noProof/>
                <w:webHidden/>
              </w:rPr>
              <w:fldChar w:fldCharType="end"/>
            </w:r>
          </w:hyperlink>
        </w:p>
        <w:p w14:paraId="3FE69D40" w14:textId="4179E399" w:rsidR="00473513" w:rsidRDefault="00A74194">
          <w:r>
            <w:rPr>
              <w:b/>
              <w:bCs/>
            </w:rPr>
            <w:fldChar w:fldCharType="end"/>
          </w:r>
        </w:p>
      </w:sdtContent>
    </w:sdt>
    <w:p w14:paraId="0C647F9B" w14:textId="47840E01" w:rsidR="00D77DA9" w:rsidRPr="00571D59" w:rsidRDefault="00D77DA9">
      <w:pPr>
        <w:spacing w:line="259" w:lineRule="auto"/>
        <w:rPr>
          <w:rFonts w:eastAsiaTheme="majorEastAsia" w:cstheme="majorBidi"/>
          <w:b/>
          <w:sz w:val="38"/>
          <w:szCs w:val="32"/>
        </w:rPr>
      </w:pPr>
      <w:r>
        <w:br w:type="page"/>
      </w:r>
    </w:p>
    <w:p w14:paraId="03722134" w14:textId="0AEFF71C" w:rsidR="00DE7B01" w:rsidRDefault="00625704" w:rsidP="004C4B43">
      <w:pPr>
        <w:pStyle w:val="Rubrik1"/>
      </w:pPr>
      <w:bookmarkStart w:id="0" w:name="_Toc86917867"/>
      <w:r>
        <w:lastRenderedPageBreak/>
        <w:t>Handlingar</w:t>
      </w:r>
      <w:bookmarkEnd w:id="0"/>
    </w:p>
    <w:p w14:paraId="32E79FC0" w14:textId="1390541D" w:rsidR="007D3C46" w:rsidRPr="007D3C46" w:rsidRDefault="007D3C46" w:rsidP="007D3C46">
      <w:r w:rsidRPr="007D3C46">
        <w:t>Detaljplanen har handlagts med normalt planförfarande enligt plan- och bygglagen (2010:900). Plan- och byggnadsnämnden beslutade om planuppdrag 2012-10-09.</w:t>
      </w:r>
    </w:p>
    <w:p w14:paraId="629F4C55" w14:textId="0F6FD614" w:rsidR="00DE7B01" w:rsidRDefault="00BF6E28" w:rsidP="004C4B43">
      <w:pPr>
        <w:pStyle w:val="Rubrik2"/>
      </w:pPr>
      <w:bookmarkStart w:id="1" w:name="_Toc86917868"/>
      <w:r w:rsidRPr="0073730F">
        <w:rPr>
          <w:noProof/>
        </w:rPr>
        <w:drawing>
          <wp:anchor distT="0" distB="0" distL="114300" distR="114300" simplePos="0" relativeHeight="251677696" behindDoc="1" locked="0" layoutInCell="1" allowOverlap="1" wp14:anchorId="080BE18E" wp14:editId="53D3B6BA">
            <wp:simplePos x="0" y="0"/>
            <wp:positionH relativeFrom="column">
              <wp:posOffset>3814445</wp:posOffset>
            </wp:positionH>
            <wp:positionV relativeFrom="paragraph">
              <wp:posOffset>218440</wp:posOffset>
            </wp:positionV>
            <wp:extent cx="809625" cy="560070"/>
            <wp:effectExtent l="0" t="0" r="9525" b="0"/>
            <wp:wrapTight wrapText="bothSides">
              <wp:wrapPolygon edited="0">
                <wp:start x="0" y="0"/>
                <wp:lineTo x="0" y="20571"/>
                <wp:lineTo x="21346" y="20571"/>
                <wp:lineTo x="21346" y="0"/>
                <wp:lineTo x="0" y="0"/>
              </wp:wrapPolygon>
            </wp:wrapTight>
            <wp:docPr id="20" name="Bildobjek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09625" cy="56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B01">
        <w:t>Antagandehandlingar</w:t>
      </w:r>
      <w:bookmarkEnd w:id="1"/>
    </w:p>
    <w:p w14:paraId="14403139" w14:textId="65387DB4" w:rsidR="00DE7B01" w:rsidRDefault="00DE7B01" w:rsidP="004C4B43">
      <w:pPr>
        <w:pStyle w:val="Rubrik3"/>
      </w:pPr>
      <w:r>
        <w:t>Planhandling</w:t>
      </w:r>
    </w:p>
    <w:p w14:paraId="7DAD1119" w14:textId="60BA0409" w:rsidR="00DE7B01" w:rsidRPr="007D3C46" w:rsidRDefault="00DE7B01" w:rsidP="00BF38C8">
      <w:pPr>
        <w:pStyle w:val="Liststycke"/>
        <w:numPr>
          <w:ilvl w:val="0"/>
          <w:numId w:val="23"/>
        </w:numPr>
      </w:pPr>
      <w:r w:rsidRPr="007D3C46">
        <w:t xml:space="preserve">Plankarta med bestämmelser </w:t>
      </w:r>
    </w:p>
    <w:p w14:paraId="6CE1FD8F" w14:textId="5EE12E8D" w:rsidR="00D77DA9" w:rsidRDefault="00DE7B01" w:rsidP="007D3C46">
      <w:pPr>
        <w:pStyle w:val="Liststycke"/>
        <w:numPr>
          <w:ilvl w:val="0"/>
          <w:numId w:val="23"/>
        </w:numPr>
      </w:pPr>
      <w:r w:rsidRPr="007D3C46">
        <w:t>Planbeskrivning</w:t>
      </w:r>
      <w:r w:rsidR="007D3C46" w:rsidRPr="007D3C46">
        <w:t xml:space="preserve"> med illust</w:t>
      </w:r>
      <w:r w:rsidR="00347EAF">
        <w:t>r</w:t>
      </w:r>
      <w:r w:rsidR="007D3C46" w:rsidRPr="007D3C46">
        <w:t>ationer</w:t>
      </w:r>
    </w:p>
    <w:p w14:paraId="275B92B4" w14:textId="71302D68" w:rsidR="007D3C46" w:rsidRPr="007D3C46" w:rsidRDefault="007D3C46" w:rsidP="007D3C46">
      <w:pPr>
        <w:pStyle w:val="Liststycke"/>
        <w:numPr>
          <w:ilvl w:val="0"/>
          <w:numId w:val="23"/>
        </w:numPr>
      </w:pPr>
      <w:r>
        <w:t>Granskningsutlåtande</w:t>
      </w:r>
    </w:p>
    <w:p w14:paraId="62765887" w14:textId="074E1515" w:rsidR="00D77DA9" w:rsidRDefault="00D77DA9" w:rsidP="004C4B43">
      <w:pPr>
        <w:pStyle w:val="Rubrik3"/>
      </w:pPr>
      <w:r>
        <w:t>Övriga handlingar</w:t>
      </w:r>
    </w:p>
    <w:p w14:paraId="712F314B" w14:textId="37D3B490" w:rsidR="00D77DA9" w:rsidRDefault="00D77DA9" w:rsidP="00D77DA9">
      <w:pPr>
        <w:ind w:left="357" w:hanging="357"/>
      </w:pPr>
      <w:r>
        <w:t>Under planarbetet har dessutom följande handlingar upprättats:</w:t>
      </w:r>
    </w:p>
    <w:p w14:paraId="3E7E124A" w14:textId="1CEC0CE4" w:rsidR="007D3C46" w:rsidRDefault="007D3C46" w:rsidP="007D3C46">
      <w:pPr>
        <w:pStyle w:val="Liststycke"/>
        <w:numPr>
          <w:ilvl w:val="0"/>
          <w:numId w:val="23"/>
        </w:numPr>
      </w:pPr>
      <w:r>
        <w:t>Fastighetsförteckning.</w:t>
      </w:r>
    </w:p>
    <w:p w14:paraId="05907DA6" w14:textId="7EC882AA" w:rsidR="007D3C46" w:rsidRDefault="007D3C46" w:rsidP="007D3C46">
      <w:pPr>
        <w:pStyle w:val="Liststycke"/>
        <w:numPr>
          <w:ilvl w:val="0"/>
          <w:numId w:val="23"/>
        </w:numPr>
      </w:pPr>
      <w:r>
        <w:t>PM Sävja 2:8 och 8:17, Bullerutredning för prognosår 2040, 2021-03-02.</w:t>
      </w:r>
    </w:p>
    <w:p w14:paraId="1330F7D7" w14:textId="4A640E68" w:rsidR="007D3C46" w:rsidRDefault="007D3C46" w:rsidP="007D3C46">
      <w:pPr>
        <w:pStyle w:val="Liststycke"/>
        <w:numPr>
          <w:ilvl w:val="0"/>
          <w:numId w:val="23"/>
        </w:numPr>
      </w:pPr>
      <w:r>
        <w:t>PM Geoteknik – översiktlig utredning, upprättad 2020-06-10.</w:t>
      </w:r>
    </w:p>
    <w:p w14:paraId="58A09EDD" w14:textId="1E61B112" w:rsidR="007D3C46" w:rsidRDefault="007D3C46" w:rsidP="007D3C46">
      <w:pPr>
        <w:pStyle w:val="Liststycke"/>
        <w:numPr>
          <w:ilvl w:val="0"/>
          <w:numId w:val="23"/>
        </w:numPr>
      </w:pPr>
      <w:r>
        <w:t>PM Miljö – översiktlig miljöteknisk markundersökning, reviderad 2020-08-20</w:t>
      </w:r>
    </w:p>
    <w:p w14:paraId="19901AB5" w14:textId="77777777" w:rsidR="007D3C46" w:rsidRDefault="007D3C46" w:rsidP="007D3C46">
      <w:pPr>
        <w:pStyle w:val="Liststycke"/>
        <w:numPr>
          <w:ilvl w:val="0"/>
          <w:numId w:val="23"/>
        </w:numPr>
      </w:pPr>
      <w:r>
        <w:t>DP Sävja tennisklubb – Dagvattenutredning, upprättad 2020-05-29</w:t>
      </w:r>
    </w:p>
    <w:p w14:paraId="47AB6154" w14:textId="61921937" w:rsidR="007D3C46" w:rsidRDefault="007D3C46" w:rsidP="007D3C46">
      <w:pPr>
        <w:pStyle w:val="Rubrik2"/>
      </w:pPr>
      <w:bookmarkStart w:id="2" w:name="_Toc86917869"/>
      <w:r>
        <w:t>Läsanvisningar</w:t>
      </w:r>
      <w:bookmarkEnd w:id="2"/>
    </w:p>
    <w:p w14:paraId="100D2E6C" w14:textId="4AEA23EE" w:rsidR="007D3C46" w:rsidRDefault="007D3C46" w:rsidP="007D3C46">
      <w:r>
        <w:t>Plankartan är den handling som är juridiskt bindande och anger vad som till exempel ska vara allmän plats, kvartersmark, hur bebyggelsen ska regleras med mera. Plankartan ligger till grund för kommande bygglovsprövning.</w:t>
      </w:r>
    </w:p>
    <w:p w14:paraId="3CDE3A28" w14:textId="2FC9425F" w:rsidR="007D3C46" w:rsidRDefault="007D3C46" w:rsidP="007D3C46">
      <w:r>
        <w:t>Planbeskrivningen är till för att redogöra för planens syfte och att beskriva områdets förutsättningar och de förändringar som planens genomförande innebär. Planbeskrivningen ska vara ett stöd för att kunna tolka plankartan.</w:t>
      </w:r>
    </w:p>
    <w:p w14:paraId="61419418" w14:textId="77777777" w:rsidR="00FC21A7" w:rsidRDefault="00FC21A7" w:rsidP="00FC21A7">
      <w:pPr>
        <w:pStyle w:val="Rubrik2"/>
      </w:pPr>
      <w:bookmarkStart w:id="3" w:name="_Toc86917870"/>
      <w:r>
        <w:t>Medverkande</w:t>
      </w:r>
      <w:bookmarkEnd w:id="3"/>
    </w:p>
    <w:p w14:paraId="411CDF4E" w14:textId="40D63AA0" w:rsidR="00FC21A7" w:rsidRDefault="00FC21A7" w:rsidP="00FC21A7">
      <w:r>
        <w:t>Detaljplanen har tagits fram av stadsbyggnadsförvaltningen i samarbete med andra kommunala förvaltningar samt fastighetsägaren och Götenehus.</w:t>
      </w:r>
    </w:p>
    <w:p w14:paraId="1A41A1C1" w14:textId="7EA8848A" w:rsidR="00BF6E28" w:rsidRPr="007D3C46" w:rsidRDefault="00FC21A7" w:rsidP="00FC21A7">
      <w:r>
        <w:t xml:space="preserve">Götenehus har tagit fram illustrationer till projektet. </w:t>
      </w:r>
      <w:proofErr w:type="spellStart"/>
      <w:r>
        <w:t>Sweco</w:t>
      </w:r>
      <w:proofErr w:type="spellEnd"/>
      <w:r>
        <w:t xml:space="preserve"> har gjort bullerberäkningar och en dagvattenutredning.</w:t>
      </w:r>
      <w:r w:rsidR="00BF6E28">
        <w:br w:type="page"/>
      </w:r>
    </w:p>
    <w:p w14:paraId="4CA2FDC9" w14:textId="2BF8F3FB" w:rsidR="00B96B6A" w:rsidRDefault="00B96B6A" w:rsidP="00B96B6A">
      <w:pPr>
        <w:pStyle w:val="Rubrik1"/>
      </w:pPr>
      <w:bookmarkStart w:id="4" w:name="_Toc86917871"/>
      <w:r>
        <w:lastRenderedPageBreak/>
        <w:t>Planens syfte och huvuddrag</w:t>
      </w:r>
      <w:bookmarkEnd w:id="4"/>
    </w:p>
    <w:p w14:paraId="08B4B8B5" w14:textId="2CCC2AE8" w:rsidR="00B96B6A" w:rsidRDefault="00B96B6A" w:rsidP="00B96B6A">
      <w:r w:rsidRPr="00B96B6A">
        <w:t>Planens syfte är att möjliggöra nybyggnad av 10 enbostadshus med garage på bland annat fastigheten Sävja 2:8, som ägs av Götenehus AB. Fastigheten Sävja 8:17 (delområde 1), som ägs av Uppsala Kommun Förvaltningsfastigheter AB, två små remsor av fastigheten Sävja 11:1, som ägs av Uppsala kommun samt en liten del av Sävja 8:18, som är i privat ägo, ingår i planområdet. Götenehus har tagit fram ett förslag på åtta enbostadshus som ska uppföras i suterräng. Dessutom ska två enbostadshus uppföras som tvåvåningshus i planområdets södra del.</w:t>
      </w:r>
    </w:p>
    <w:p w14:paraId="2A8DC1AE" w14:textId="77777777" w:rsidR="00B96B6A" w:rsidRDefault="00B96B6A" w:rsidP="00B96B6A">
      <w:pPr>
        <w:keepNext/>
      </w:pPr>
      <w:r>
        <w:rPr>
          <w:noProof/>
        </w:rPr>
        <w:drawing>
          <wp:inline distT="0" distB="0" distL="0" distR="0" wp14:anchorId="303DCCFA" wp14:editId="01DF8419">
            <wp:extent cx="4870800" cy="2844000"/>
            <wp:effectExtent l="0" t="0" r="6350" b="0"/>
            <wp:docPr id="5" name="Bildobjekt 5" descr="Karta som visar planområdet markerat med streckad röd 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Karta som visar planområdet markerat med streckad röd lin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0800" cy="2844000"/>
                    </a:xfrm>
                    <a:prstGeom prst="rect">
                      <a:avLst/>
                    </a:prstGeom>
                    <a:noFill/>
                  </pic:spPr>
                </pic:pic>
              </a:graphicData>
            </a:graphic>
          </wp:inline>
        </w:drawing>
      </w:r>
    </w:p>
    <w:p w14:paraId="2F96DBDA" w14:textId="7D02CCEE" w:rsidR="00B96B6A" w:rsidRDefault="00B96B6A" w:rsidP="00B96B6A">
      <w:pPr>
        <w:pStyle w:val="Beskrivning"/>
      </w:pPr>
      <w:r>
        <w:t xml:space="preserve">Bild </w:t>
      </w:r>
      <w:r w:rsidR="00477FDD">
        <w:fldChar w:fldCharType="begin"/>
      </w:r>
      <w:r w:rsidR="00477FDD">
        <w:instrText xml:space="preserve"> SEQ Bild \* ARABIC </w:instrText>
      </w:r>
      <w:r w:rsidR="00477FDD">
        <w:fldChar w:fldCharType="separate"/>
      </w:r>
      <w:r w:rsidR="00035FA3">
        <w:rPr>
          <w:noProof/>
        </w:rPr>
        <w:t>2</w:t>
      </w:r>
      <w:r w:rsidR="00477FDD">
        <w:rPr>
          <w:noProof/>
        </w:rPr>
        <w:fldChar w:fldCharType="end"/>
      </w:r>
      <w:r>
        <w:t xml:space="preserve"> </w:t>
      </w:r>
      <w:r w:rsidRPr="004D0B50">
        <w:t>Karta som visar planområdet markerat med streckad röd linje.</w:t>
      </w:r>
    </w:p>
    <w:p w14:paraId="59ACB11D" w14:textId="2DEE0598" w:rsidR="00B96B6A" w:rsidRDefault="00B96B6A" w:rsidP="00B96B6A">
      <w:pPr>
        <w:pStyle w:val="Rubrik1"/>
      </w:pPr>
      <w:bookmarkStart w:id="5" w:name="_Toc86917872"/>
      <w:r>
        <w:t>Miljöbalken</w:t>
      </w:r>
      <w:bookmarkEnd w:id="5"/>
    </w:p>
    <w:p w14:paraId="1F877F5E" w14:textId="77777777" w:rsidR="00B96B6A" w:rsidRDefault="00B96B6A" w:rsidP="00B96B6A">
      <w:pPr>
        <w:pStyle w:val="Rubrik2"/>
      </w:pPr>
      <w:bookmarkStart w:id="6" w:name="_Toc86917873"/>
      <w:r>
        <w:t>Miljöbalken 3, 4 och 5 kapitel</w:t>
      </w:r>
      <w:bookmarkEnd w:id="6"/>
    </w:p>
    <w:p w14:paraId="7B5F6AD3" w14:textId="560E6330" w:rsidR="00B96B6A" w:rsidRDefault="00B96B6A" w:rsidP="00B96B6A">
      <w:r>
        <w:t>Ett genomförande av detaljplanen berör inte miljöbalkens kapitel 3 eller 4.</w:t>
      </w:r>
    </w:p>
    <w:p w14:paraId="7E960837" w14:textId="7D847F50" w:rsidR="00B96B6A" w:rsidRDefault="00B96B6A" w:rsidP="00B96B6A">
      <w:r>
        <w:t>Ett genomförande av detaljplanen berör miljökvalitetsnormerna för vatten enligt miljöbalkens 5 kapitel.</w:t>
      </w:r>
    </w:p>
    <w:p w14:paraId="5CC62FD9" w14:textId="77777777" w:rsidR="00B96B6A" w:rsidRDefault="00B96B6A" w:rsidP="00B96B6A">
      <w:pPr>
        <w:pStyle w:val="Rubrik2"/>
      </w:pPr>
      <w:bookmarkStart w:id="7" w:name="_Toc86917874"/>
      <w:r>
        <w:t>Miljöbalken 7 kapitel</w:t>
      </w:r>
      <w:bookmarkEnd w:id="7"/>
    </w:p>
    <w:p w14:paraId="712596AB" w14:textId="46E894DE" w:rsidR="00B96B6A" w:rsidRDefault="00B96B6A" w:rsidP="00B96B6A">
      <w:r>
        <w:t>Planområdet ligger inom yttre skyddszon för grundvattentäkten Uppsala- och Vattholmaåsarnas vattenskyddsområde, och berör miljöbalkens 7 kapitel.</w:t>
      </w:r>
    </w:p>
    <w:p w14:paraId="785930A6" w14:textId="1C3BBE5E" w:rsidR="00B96B6A" w:rsidRDefault="00B96B6A" w:rsidP="00B96B6A">
      <w:r>
        <w:t>Ett genomförande av detaljplanen berör miljöbalkens kapitel 7. Planområdet ligger inte inom ett Natura 2000-område, men kan genom dagvattenavrinningen från planområdet påverka Sävjaån, som ligger inom ett Natura 2000-område.</w:t>
      </w:r>
    </w:p>
    <w:p w14:paraId="10AC438C" w14:textId="77777777" w:rsidR="00B96B6A" w:rsidRDefault="00B96B6A" w:rsidP="00B96B6A">
      <w:pPr>
        <w:pStyle w:val="Rubrik2"/>
      </w:pPr>
      <w:bookmarkStart w:id="8" w:name="_Toc86917875"/>
      <w:r>
        <w:lastRenderedPageBreak/>
        <w:t>Miljöbedömning enligt miljöbalken 6 kapitel</w:t>
      </w:r>
      <w:bookmarkEnd w:id="8"/>
    </w:p>
    <w:p w14:paraId="39FDED9A" w14:textId="43DF36FB" w:rsidR="00B96B6A" w:rsidRDefault="00B96B6A" w:rsidP="00B96B6A">
      <w:r>
        <w:t>Enligt plan- och bygglagen 4:34 ska bestämmelserna i miljöbalken 6:12 och 6:13 tillämpas om ett genomförande av en detaljplan kan antas medföra risk för betydande miljöpåverkan. För att avgöra om en detaljplan medför betydande miljöpåverkan görs en behovsbedömning.</w:t>
      </w:r>
    </w:p>
    <w:p w14:paraId="1E8D6C67" w14:textId="2F9D9BAC" w:rsidR="00B96B6A" w:rsidRDefault="00B96B6A" w:rsidP="00B96B6A">
      <w:r>
        <w:t>Plan- och byggnadsnämnden gav 2012-10-09, genom ett delegationsbeslut i arbetsutskottet, i uppdrag åt kontoret för samhällsutveckling att påbörja detaljplaneläggning med enkelt planförfarande för Sävja 2:8 med flera.</w:t>
      </w:r>
    </w:p>
    <w:p w14:paraId="1D613009" w14:textId="58BC3DE5" w:rsidR="00B96B6A" w:rsidRDefault="00B96B6A" w:rsidP="00B96B6A">
      <w:r>
        <w:t>Länsstyrelsen hade under samrådstiden synpunkter på planen, och behövde kompletteringar i ärendet för att kunna ta ställning till om planen medför risk för betydande miljöpåverkan. Planhandlingarna har nu kompletterats med uppgifter och utredningar enligt länsstyrelsens önskemål, bland annat avseende buller, dagvatten och miljökvalitetsnormer.</w:t>
      </w:r>
    </w:p>
    <w:p w14:paraId="28E12501" w14:textId="149C7105" w:rsidR="00B96B6A" w:rsidRDefault="00B96B6A" w:rsidP="00B96B6A">
      <w:r>
        <w:t>I och med synpunkterna från länsstyrelsen i samrådsskedet övergår planprocessen till att hanteras med normalt planförfarande.</w:t>
      </w:r>
    </w:p>
    <w:p w14:paraId="60557180" w14:textId="77777777" w:rsidR="00B96B6A" w:rsidRDefault="00B96B6A" w:rsidP="00B96B6A">
      <w:pPr>
        <w:pStyle w:val="Rubrik3"/>
      </w:pPr>
      <w:r>
        <w:t>Samlad bedömning av betydande miljöpåverkan</w:t>
      </w:r>
    </w:p>
    <w:p w14:paraId="40637A44" w14:textId="246D1CD0" w:rsidR="00B96B6A" w:rsidRDefault="00B96B6A" w:rsidP="00B96B6A">
      <w:r>
        <w:t>Detaljplanen är förenlig med översiktsplanen och är av relativt begränsad betydelse. Planen innebär en komplettering av villabebyggelse med liknande förutsättningar som den på andra sidan Källarbäcksvägen, och medför därför ingen betydande påverkan på omgivningen. Platsen är redan ianspråktagen av tennisbanor och olika typer av byggnader.</w:t>
      </w:r>
    </w:p>
    <w:p w14:paraId="4356526D" w14:textId="77777777" w:rsidR="00B96B6A" w:rsidRDefault="00B96B6A" w:rsidP="00B96B6A">
      <w:pPr>
        <w:pStyle w:val="Rubrik3"/>
      </w:pPr>
      <w:r>
        <w:t>Motiverat ställningstagande</w:t>
      </w:r>
    </w:p>
    <w:p w14:paraId="1288FDC6" w14:textId="09A8A236" w:rsidR="00B96B6A" w:rsidRDefault="00B96B6A" w:rsidP="00B96B6A">
      <w:r>
        <w:t>Med utgångspunkt i ovanstående är kommunens samlade bedömning att ett genomförande av detaljplan för kvarteret Stjälksömmen (</w:t>
      </w:r>
      <w:proofErr w:type="gramStart"/>
      <w:r>
        <w:t>f.d.</w:t>
      </w:r>
      <w:proofErr w:type="gramEnd"/>
      <w:r>
        <w:t xml:space="preserve"> Sävja tennisklubb) inte medför betydande miljöpåverkan enligt plan- och bygglagen 4:34 och att en miljöbedömning enligt miljöbalken 6:12–6:13 inte krävs. Plan- och byggnadsnämnden tog beslut om att ett genomförande av aktuell detaljplan inte kan antas medföra betydande miljöpåverkan 2017-12-19.</w:t>
      </w:r>
    </w:p>
    <w:p w14:paraId="1F595284" w14:textId="2C7C56F1" w:rsidR="00B96B6A" w:rsidRPr="00B96B6A" w:rsidRDefault="00B96B6A" w:rsidP="00B96B6A">
      <w:r>
        <w:t>Länsstyrelsen delar kommunens bedömning i ett samrådsyttrande daterat 2018-12-19.</w:t>
      </w:r>
    </w:p>
    <w:p w14:paraId="5A50CC68" w14:textId="21F199B8" w:rsidR="00CA64F1" w:rsidRDefault="00625704" w:rsidP="004C4B43">
      <w:pPr>
        <w:pStyle w:val="Rubrik1"/>
      </w:pPr>
      <w:bookmarkStart w:id="9" w:name="_Toc86917876"/>
      <w:r>
        <w:t>Tidigare ställningstagande</w:t>
      </w:r>
      <w:bookmarkEnd w:id="9"/>
    </w:p>
    <w:p w14:paraId="716C5F84" w14:textId="0C1672B2" w:rsidR="00CA64F1" w:rsidRDefault="00CA64F1" w:rsidP="004C4B43">
      <w:pPr>
        <w:pStyle w:val="Rubrik2"/>
      </w:pPr>
      <w:bookmarkStart w:id="10" w:name="_Toc86917877"/>
      <w:r>
        <w:t>Översiktsplan</w:t>
      </w:r>
      <w:bookmarkEnd w:id="10"/>
    </w:p>
    <w:p w14:paraId="64003594" w14:textId="5DF0B4C2" w:rsidR="00056354" w:rsidRDefault="00056354" w:rsidP="00056354">
      <w:r>
        <w:t>Planområdet ingår i ett utvecklingsområde som kallas de Sydöstra stadsdelarna. Enligt översiktsplanen är det ett område som på olika sätt kan spela en större roll i stadens utveckling.</w:t>
      </w:r>
    </w:p>
    <w:p w14:paraId="543ADFDE" w14:textId="5EC31556" w:rsidR="00056354" w:rsidRPr="00056354" w:rsidRDefault="00056354" w:rsidP="00056354">
      <w:r>
        <w:t xml:space="preserve">Detaljplaneområdet ligger i anslutning till väg 255 som ingår i stadsstråket </w:t>
      </w:r>
      <w:proofErr w:type="spellStart"/>
      <w:r>
        <w:t>Sävjastråket</w:t>
      </w:r>
      <w:proofErr w:type="spellEnd"/>
      <w:r>
        <w:t xml:space="preserve">. Där är syftet en sammanlänkning av staden med prioritering av stomlinjer för kollektivtrafik samt med särskilt fokus kring hållplatser och andra strategiska </w:t>
      </w:r>
      <w:r>
        <w:lastRenderedPageBreak/>
        <w:t>platser. Inom stadsstråksområden förväntas även en hög koncentration av bebyggelse med främst bostäder och en kontinuitet av stadslivskvaliteter och verksamheter.</w:t>
      </w:r>
    </w:p>
    <w:p w14:paraId="301F14C5" w14:textId="108A2DD5" w:rsidR="00CA64F1" w:rsidRDefault="00CA64F1" w:rsidP="004C4B43">
      <w:pPr>
        <w:pStyle w:val="Rubrik2"/>
      </w:pPr>
      <w:bookmarkStart w:id="11" w:name="_Toc86917878"/>
      <w:r>
        <w:t>Detaljplaner</w:t>
      </w:r>
      <w:bookmarkEnd w:id="11"/>
    </w:p>
    <w:p w14:paraId="200CED24" w14:textId="6CFE7E7C" w:rsidR="003860D2" w:rsidRDefault="003860D2" w:rsidP="003860D2">
      <w:r w:rsidRPr="003860D2">
        <w:t>Den detaljplan som tidigare gällde för planområdet var detaljplan Pl 101 E, stadsplan för del av Vilan, fastställd 1981. Planen anger att området ska användas för idrottsändamål. Norra delen av planområdet har en byggrätt med en högsta</w:t>
      </w:r>
      <w:r w:rsidR="00087849">
        <w:t xml:space="preserve"> </w:t>
      </w:r>
      <w:r w:rsidRPr="003860D2">
        <w:t>byggnadshöjd på 4 meter. Övrig del av området är ”prickmark”, det vill säga mark som inte får bebyggas. Mellan planområdet och väg 255 finns en parkremsa som används för cykelbana.</w:t>
      </w:r>
    </w:p>
    <w:p w14:paraId="17D15C69" w14:textId="77777777" w:rsidR="003860D2" w:rsidRDefault="003860D2" w:rsidP="003860D2">
      <w:pPr>
        <w:keepNext/>
      </w:pPr>
      <w:r w:rsidRPr="003860D2">
        <w:rPr>
          <w:noProof/>
        </w:rPr>
        <w:drawing>
          <wp:inline distT="0" distB="0" distL="0" distR="0" wp14:anchorId="5B6FD586" wp14:editId="639C29E5">
            <wp:extent cx="4870800" cy="2880000"/>
            <wp:effectExtent l="0" t="0" r="0" b="0"/>
            <wp:docPr id="6" name="Bildobjekt 6" descr="Tidigare detaljplaner med planområdet markerat med streckad röd 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Tidigare detaljplaner med planområdet markerat med streckad röd linj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0800" cy="2880000"/>
                    </a:xfrm>
                    <a:prstGeom prst="rect">
                      <a:avLst/>
                    </a:prstGeom>
                    <a:noFill/>
                    <a:ln>
                      <a:noFill/>
                    </a:ln>
                  </pic:spPr>
                </pic:pic>
              </a:graphicData>
            </a:graphic>
          </wp:inline>
        </w:drawing>
      </w:r>
    </w:p>
    <w:p w14:paraId="7BD8CADB" w14:textId="641A4395" w:rsidR="003860D2" w:rsidRPr="003860D2" w:rsidRDefault="003860D2" w:rsidP="003860D2">
      <w:pPr>
        <w:pStyle w:val="Beskrivning"/>
      </w:pPr>
      <w:r>
        <w:t xml:space="preserve">Bild </w:t>
      </w:r>
      <w:r w:rsidR="00477FDD">
        <w:fldChar w:fldCharType="begin"/>
      </w:r>
      <w:r w:rsidR="00477FDD">
        <w:instrText xml:space="preserve"> SEQ Bild \* ARABIC </w:instrText>
      </w:r>
      <w:r w:rsidR="00477FDD">
        <w:fldChar w:fldCharType="separate"/>
      </w:r>
      <w:r w:rsidR="00035FA3">
        <w:rPr>
          <w:noProof/>
        </w:rPr>
        <w:t>3</w:t>
      </w:r>
      <w:r w:rsidR="00477FDD">
        <w:rPr>
          <w:noProof/>
        </w:rPr>
        <w:fldChar w:fldCharType="end"/>
      </w:r>
      <w:r>
        <w:t xml:space="preserve"> </w:t>
      </w:r>
      <w:r w:rsidRPr="00B71D8D">
        <w:t>Tidigare detaljplaner med planområdet markerat med streckad röd linje.</w:t>
      </w:r>
    </w:p>
    <w:p w14:paraId="315BFED0" w14:textId="0BD22349" w:rsidR="00072DD2" w:rsidRDefault="003860D2" w:rsidP="003860D2">
      <w:pPr>
        <w:pStyle w:val="Rubrik1"/>
      </w:pPr>
      <w:bookmarkStart w:id="12" w:name="_Toc86917879"/>
      <w:r>
        <w:t>Områdesförutsättningar och förändringar</w:t>
      </w:r>
      <w:bookmarkEnd w:id="12"/>
    </w:p>
    <w:p w14:paraId="17A0553B" w14:textId="4D01DFBB" w:rsidR="003860D2" w:rsidRPr="003860D2" w:rsidRDefault="003860D2" w:rsidP="003860D2">
      <w:pPr>
        <w:pStyle w:val="Rubrik2"/>
      </w:pPr>
      <w:bookmarkStart w:id="13" w:name="_Toc86917880"/>
      <w:r>
        <w:t>Plandata</w:t>
      </w:r>
      <w:bookmarkEnd w:id="13"/>
    </w:p>
    <w:p w14:paraId="314B4722" w14:textId="2984F417" w:rsidR="00072DD2" w:rsidRDefault="00072DD2" w:rsidP="00421FC5">
      <w:pPr>
        <w:pStyle w:val="Rubrik3"/>
      </w:pPr>
      <w:r w:rsidRPr="00072DD2">
        <w:t>Geografiskt läge och areal</w:t>
      </w:r>
    </w:p>
    <w:p w14:paraId="6C94F237" w14:textId="12E01AFB" w:rsidR="003860D2" w:rsidRDefault="003860D2" w:rsidP="003860D2">
      <w:r w:rsidRPr="003860D2">
        <w:t>Planområdet omfattar cirka 11 000 m</w:t>
      </w:r>
      <w:r w:rsidRPr="00087849">
        <w:rPr>
          <w:vertAlign w:val="superscript"/>
        </w:rPr>
        <w:t>2</w:t>
      </w:r>
      <w:r w:rsidRPr="003860D2">
        <w:t xml:space="preserve"> och ligger i området Vilan, mellan Källarbäcksvägen och väg 255 i stadsdelen Sävja.</w:t>
      </w:r>
    </w:p>
    <w:p w14:paraId="5159EA24" w14:textId="77777777" w:rsidR="003860D2" w:rsidRDefault="003860D2" w:rsidP="003860D2">
      <w:pPr>
        <w:keepNext/>
      </w:pPr>
      <w:r>
        <w:rPr>
          <w:noProof/>
        </w:rPr>
        <w:lastRenderedPageBreak/>
        <w:drawing>
          <wp:inline distT="0" distB="0" distL="0" distR="0" wp14:anchorId="4E970193" wp14:editId="51C4F404">
            <wp:extent cx="4870800" cy="2912400"/>
            <wp:effectExtent l="0" t="0" r="6350" b="2540"/>
            <wp:docPr id="9" name="Bildobjekt 9" descr="Ortofoto med planområdet markerat med röd streckad 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Ortofoto med planområdet markerat med röd streckad lin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0800" cy="2912400"/>
                    </a:xfrm>
                    <a:prstGeom prst="rect">
                      <a:avLst/>
                    </a:prstGeom>
                    <a:noFill/>
                  </pic:spPr>
                </pic:pic>
              </a:graphicData>
            </a:graphic>
          </wp:inline>
        </w:drawing>
      </w:r>
    </w:p>
    <w:p w14:paraId="3A77D1DF" w14:textId="76205A31" w:rsidR="003860D2" w:rsidRDefault="003860D2" w:rsidP="003860D2">
      <w:pPr>
        <w:pStyle w:val="Beskrivning"/>
      </w:pPr>
      <w:r>
        <w:t xml:space="preserve">Bild </w:t>
      </w:r>
      <w:r w:rsidR="00477FDD">
        <w:fldChar w:fldCharType="begin"/>
      </w:r>
      <w:r w:rsidR="00477FDD">
        <w:instrText xml:space="preserve"> SEQ Bild \* ARABIC </w:instrText>
      </w:r>
      <w:r w:rsidR="00477FDD">
        <w:fldChar w:fldCharType="separate"/>
      </w:r>
      <w:r w:rsidR="00035FA3">
        <w:rPr>
          <w:noProof/>
        </w:rPr>
        <w:t>4</w:t>
      </w:r>
      <w:r w:rsidR="00477FDD">
        <w:rPr>
          <w:noProof/>
        </w:rPr>
        <w:fldChar w:fldCharType="end"/>
      </w:r>
      <w:r>
        <w:t xml:space="preserve"> </w:t>
      </w:r>
      <w:r w:rsidRPr="00B44E92">
        <w:t>Ortofoto med planområdet markerat med röd streckad linje.</w:t>
      </w:r>
    </w:p>
    <w:p w14:paraId="424CEBC9" w14:textId="4E5CD15C" w:rsidR="002B4EF0" w:rsidRDefault="002B4EF0" w:rsidP="002B4EF0">
      <w:pPr>
        <w:pStyle w:val="Rubrik3"/>
      </w:pPr>
      <w:r>
        <w:t>Markägoförhållanden</w:t>
      </w:r>
    </w:p>
    <w:p w14:paraId="59D89E59" w14:textId="2B251B36" w:rsidR="002B4EF0" w:rsidRDefault="002B4EF0" w:rsidP="002B4EF0">
      <w:r w:rsidRPr="002B4EF0">
        <w:t>I planområdet ingår fastigheterna Sävja 2:8 som ägs av Götenehus AB, Sävja 8:17 (delområde 1), som ägs av Uppsala Kommuns Förvaltningsfastigheter AB, två remsor av Sävja 11:1, som ägs av Uppsala kommun, samt Sävja 8:18 som är i privat ägo.</w:t>
      </w:r>
    </w:p>
    <w:p w14:paraId="4991B37E" w14:textId="5DE1500E" w:rsidR="002B4EF0" w:rsidRDefault="002B4EF0" w:rsidP="002B4EF0">
      <w:pPr>
        <w:pStyle w:val="Rubrik3"/>
      </w:pPr>
      <w:r>
        <w:t>Genomförandetid</w:t>
      </w:r>
    </w:p>
    <w:p w14:paraId="27C905ED" w14:textId="4EE03433" w:rsidR="002B4EF0" w:rsidRPr="002B4EF0" w:rsidRDefault="002B4EF0" w:rsidP="002B4EF0">
      <w:r>
        <w:t>Planens genomförandetid är 5 år från det datum planen vinner laga kraft.</w:t>
      </w:r>
    </w:p>
    <w:p w14:paraId="57C937FA" w14:textId="0A3F5542" w:rsidR="00072DD2" w:rsidRDefault="00072DD2" w:rsidP="002B4EF0">
      <w:pPr>
        <w:pStyle w:val="Rubrik2"/>
      </w:pPr>
      <w:bookmarkStart w:id="14" w:name="_Toc86917881"/>
      <w:r w:rsidRPr="00072DD2">
        <w:t>Allmän områdesbeskrivning</w:t>
      </w:r>
      <w:bookmarkEnd w:id="14"/>
    </w:p>
    <w:p w14:paraId="5A2BED32" w14:textId="5F391CDD" w:rsidR="002B4EF0" w:rsidRDefault="002B4EF0" w:rsidP="002B4EF0">
      <w:r>
        <w:t>Inom planområdet finns fyra tennisbanor och ett klubbhus. I norra delen av planområdet på fastigheten Sävja 8:17 (delområde 1) finns en cykelverkstad. Norr om, men utanför planområdet, finns på fastigheten Sävja 8:18 ett bullerplank av trä utmed väg 255. Detta plank sträcker sig söderut och även en bit in på fastigheten Sävja 8:17.</w:t>
      </w:r>
    </w:p>
    <w:p w14:paraId="3AB67874" w14:textId="532DF060" w:rsidR="002B4EF0" w:rsidRDefault="002B4EF0" w:rsidP="002B4EF0">
      <w:r>
        <w:t>Området nås via Källarbäcksvägen som på den västra sidan är bebyggd med enbostadshus i en våning. Tennisbanorna ligger på en lägre marknivå, 2–3 meter lägre än Källarbäcksvägen, vilket gör det lämpligt med bebyggelse i suterräng.</w:t>
      </w:r>
    </w:p>
    <w:p w14:paraId="327CE164" w14:textId="77777777" w:rsidR="002B4EF0" w:rsidRDefault="002B4EF0" w:rsidP="002B4EF0">
      <w:pPr>
        <w:keepNext/>
      </w:pPr>
      <w:r>
        <w:rPr>
          <w:noProof/>
        </w:rPr>
        <w:lastRenderedPageBreak/>
        <w:drawing>
          <wp:inline distT="0" distB="0" distL="0" distR="0" wp14:anchorId="10357544" wp14:editId="0754BA84">
            <wp:extent cx="4870800" cy="2775600"/>
            <wp:effectExtent l="0" t="0" r="6350" b="5715"/>
            <wp:docPr id="14" name="Bildobjekt 14" descr="Foto som visar det befintliga klubb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Foto som visar det befintliga klubbhus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0800" cy="2775600"/>
                    </a:xfrm>
                    <a:prstGeom prst="rect">
                      <a:avLst/>
                    </a:prstGeom>
                    <a:noFill/>
                  </pic:spPr>
                </pic:pic>
              </a:graphicData>
            </a:graphic>
          </wp:inline>
        </w:drawing>
      </w:r>
    </w:p>
    <w:p w14:paraId="246B8212" w14:textId="56656530" w:rsidR="002B4EF0" w:rsidRDefault="002B4EF0" w:rsidP="002B4EF0">
      <w:pPr>
        <w:pStyle w:val="Beskrivning"/>
      </w:pPr>
      <w:r>
        <w:t xml:space="preserve">Bild </w:t>
      </w:r>
      <w:r w:rsidR="00477FDD">
        <w:fldChar w:fldCharType="begin"/>
      </w:r>
      <w:r w:rsidR="00477FDD">
        <w:instrText xml:space="preserve"> SEQ Bild \* ARABIC </w:instrText>
      </w:r>
      <w:r w:rsidR="00477FDD">
        <w:fldChar w:fldCharType="separate"/>
      </w:r>
      <w:r w:rsidR="00035FA3">
        <w:rPr>
          <w:noProof/>
        </w:rPr>
        <w:t>5</w:t>
      </w:r>
      <w:r w:rsidR="00477FDD">
        <w:rPr>
          <w:noProof/>
        </w:rPr>
        <w:fldChar w:fldCharType="end"/>
      </w:r>
      <w:r>
        <w:t xml:space="preserve"> </w:t>
      </w:r>
      <w:r w:rsidRPr="00585E75">
        <w:t>Foto som visar det befintliga klubbhuset.</w:t>
      </w:r>
    </w:p>
    <w:p w14:paraId="495D4391" w14:textId="77777777" w:rsidR="002B4EF0" w:rsidRDefault="002B4EF0" w:rsidP="00AC204C">
      <w:pPr>
        <w:keepNext/>
        <w:tabs>
          <w:tab w:val="left" w:pos="7088"/>
          <w:tab w:val="left" w:pos="7230"/>
        </w:tabs>
      </w:pPr>
      <w:r w:rsidRPr="002B4EF0">
        <w:rPr>
          <w:noProof/>
        </w:rPr>
        <w:drawing>
          <wp:inline distT="0" distB="0" distL="0" distR="0" wp14:anchorId="6B935BAC" wp14:editId="5FF524BF">
            <wp:extent cx="4870800" cy="2664000"/>
            <wp:effectExtent l="0" t="0" r="0" b="3175"/>
            <wp:docPr id="16" name="Bildobjekt 16" descr="Foto som visar de befintliga tennisbano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Foto som visar de befintliga tennisbano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0800" cy="2664000"/>
                    </a:xfrm>
                    <a:prstGeom prst="rect">
                      <a:avLst/>
                    </a:prstGeom>
                    <a:noFill/>
                    <a:ln>
                      <a:noFill/>
                    </a:ln>
                  </pic:spPr>
                </pic:pic>
              </a:graphicData>
            </a:graphic>
          </wp:inline>
        </w:drawing>
      </w:r>
    </w:p>
    <w:p w14:paraId="1671BCDB" w14:textId="1457F8A4" w:rsidR="002B4EF0" w:rsidRDefault="002B4EF0" w:rsidP="002B4EF0">
      <w:pPr>
        <w:pStyle w:val="Beskrivning"/>
      </w:pPr>
      <w:r>
        <w:t xml:space="preserve">Bild </w:t>
      </w:r>
      <w:r w:rsidR="00477FDD">
        <w:fldChar w:fldCharType="begin"/>
      </w:r>
      <w:r w:rsidR="00477FDD">
        <w:instrText xml:space="preserve"> SEQ Bild \* ARABIC </w:instrText>
      </w:r>
      <w:r w:rsidR="00477FDD">
        <w:fldChar w:fldCharType="separate"/>
      </w:r>
      <w:r w:rsidR="00035FA3">
        <w:rPr>
          <w:noProof/>
        </w:rPr>
        <w:t>6</w:t>
      </w:r>
      <w:r w:rsidR="00477FDD">
        <w:rPr>
          <w:noProof/>
        </w:rPr>
        <w:fldChar w:fldCharType="end"/>
      </w:r>
      <w:r>
        <w:t xml:space="preserve"> </w:t>
      </w:r>
      <w:r w:rsidRPr="002E241F">
        <w:t>Foto som visar de befintliga tennisbanorna.</w:t>
      </w:r>
    </w:p>
    <w:p w14:paraId="29393DB7" w14:textId="77777777" w:rsidR="002B4EF0" w:rsidRDefault="002B4EF0" w:rsidP="002B4EF0">
      <w:pPr>
        <w:keepNext/>
      </w:pPr>
      <w:r>
        <w:rPr>
          <w:noProof/>
        </w:rPr>
        <w:drawing>
          <wp:inline distT="0" distB="0" distL="0" distR="0" wp14:anchorId="7A27AEDF" wp14:editId="08401D61">
            <wp:extent cx="4517572" cy="2664466"/>
            <wp:effectExtent l="0" t="0" r="0" b="2540"/>
            <wp:docPr id="17" name="Bildobjekt 17" descr="Foto som visar cykelverkstaden på fastigheten Sävja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Foto som visar cykelverkstaden på fastigheten Sävja 8: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6634" cy="2669811"/>
                    </a:xfrm>
                    <a:prstGeom prst="rect">
                      <a:avLst/>
                    </a:prstGeom>
                    <a:noFill/>
                  </pic:spPr>
                </pic:pic>
              </a:graphicData>
            </a:graphic>
          </wp:inline>
        </w:drawing>
      </w:r>
    </w:p>
    <w:p w14:paraId="28F468BF" w14:textId="2B123520" w:rsidR="002B4EF0" w:rsidRPr="002B4EF0" w:rsidRDefault="002B4EF0" w:rsidP="002B4EF0">
      <w:pPr>
        <w:pStyle w:val="Beskrivning"/>
      </w:pPr>
      <w:r>
        <w:t xml:space="preserve">Bild </w:t>
      </w:r>
      <w:r w:rsidR="00477FDD">
        <w:fldChar w:fldCharType="begin"/>
      </w:r>
      <w:r w:rsidR="00477FDD">
        <w:instrText xml:space="preserve"> SEQ Bild \* ARABIC </w:instrText>
      </w:r>
      <w:r w:rsidR="00477FDD">
        <w:fldChar w:fldCharType="separate"/>
      </w:r>
      <w:r w:rsidR="00035FA3">
        <w:rPr>
          <w:noProof/>
        </w:rPr>
        <w:t>7</w:t>
      </w:r>
      <w:r w:rsidR="00477FDD">
        <w:rPr>
          <w:noProof/>
        </w:rPr>
        <w:fldChar w:fldCharType="end"/>
      </w:r>
      <w:r>
        <w:t xml:space="preserve"> </w:t>
      </w:r>
      <w:r w:rsidRPr="00185F01">
        <w:t>Foto som visar cykelverkstaden på fastigheten Sävja 8:17.</w:t>
      </w:r>
    </w:p>
    <w:p w14:paraId="02554C94" w14:textId="7315D2A3" w:rsidR="00072DD2" w:rsidRDefault="00072DD2" w:rsidP="000168DA">
      <w:pPr>
        <w:pStyle w:val="Rubrik2"/>
      </w:pPr>
      <w:bookmarkStart w:id="15" w:name="_Toc86917882"/>
      <w:r w:rsidRPr="00072DD2">
        <w:lastRenderedPageBreak/>
        <w:t xml:space="preserve">Landskapsbild, </w:t>
      </w:r>
      <w:r w:rsidR="00AC204C">
        <w:t>stadsbild</w:t>
      </w:r>
      <w:bookmarkEnd w:id="15"/>
    </w:p>
    <w:p w14:paraId="6649E37D" w14:textId="4FA436D0" w:rsidR="00AC204C" w:rsidRPr="00AC204C" w:rsidRDefault="00AC204C" w:rsidP="00AC204C">
      <w:r w:rsidRPr="00AC204C">
        <w:t>Planområdet ligger 2–3 meter lägre än Källarbäcksvägen, men ligger på samma marknivå som jordbruksmarken och väg 255 öster om planområdet. Planområdet ligger i direkt anslutning till villabebyggelse i en våning vid Källarbäcksvägen. Området är delvis dolt från väg 255 av en vegetationsridå.</w:t>
      </w:r>
    </w:p>
    <w:p w14:paraId="084BB9CE" w14:textId="6E1E1242" w:rsidR="00072DD2" w:rsidRDefault="003C3E9B" w:rsidP="000168DA">
      <w:pPr>
        <w:pStyle w:val="Rubrik2"/>
      </w:pPr>
      <w:bookmarkStart w:id="16" w:name="_Toc86917883"/>
      <w:r>
        <w:t>Naturmiljö</w:t>
      </w:r>
      <w:bookmarkEnd w:id="16"/>
    </w:p>
    <w:p w14:paraId="3192CB18" w14:textId="13635EBA" w:rsidR="003C3E9B" w:rsidRDefault="003C3E9B" w:rsidP="003C3E9B">
      <w:r>
        <w:t>Inom planområdet finns två cirka 6 meter breda remsor av naturmark. Den ena remsan ligger i sydväst i förlängningen av Källarbäcksvägen och den andra längst i norr.</w:t>
      </w:r>
    </w:p>
    <w:p w14:paraId="214D9674" w14:textId="6635BB5E" w:rsidR="003C3E9B" w:rsidRDefault="003C3E9B" w:rsidP="003C3E9B">
      <w:r>
        <w:t>Remsan längst i norr, mellan Sävja 8:17 och Sävja 8:18, används idag som tillfartsväg till fastigheten Sävja 8:17. Remsan kommer att omvandlas till tomtmark för bostadsändamål.</w:t>
      </w:r>
    </w:p>
    <w:p w14:paraId="44B91BFC" w14:textId="48ECEF1F" w:rsidR="003C3E9B" w:rsidRDefault="003C3E9B" w:rsidP="003C3E9B">
      <w:r>
        <w:t>Remsan i sydväst, som ligger i förlängningen av Källarbäcksvägen kommer att omvandlas till gatumark för att möjliggöra tillfart till några av de nya tomterna. Inom gatumark, närmast fastigheterna Sävja 11:49 och 11:50, kommer en ridå av befintlig grönska med träd och buskar att behållas samt kompletteras för att visuellt skärma av mot tennisbanorna och för att ta upp höjdskillnader.</w:t>
      </w:r>
    </w:p>
    <w:p w14:paraId="12AF4F50" w14:textId="580C8D6D" w:rsidR="003C3E9B" w:rsidRDefault="003C3E9B" w:rsidP="003C3E9B">
      <w:r>
        <w:t>Förlängningen av Källarbäcksvägens i söder kommer att göra det enklare att nå parkmarken/grön-ytorna söder om planområdet.</w:t>
      </w:r>
    </w:p>
    <w:p w14:paraId="749A6609" w14:textId="4381E4E4" w:rsidR="00212B32" w:rsidRDefault="00212B32" w:rsidP="00212B32">
      <w:pPr>
        <w:pStyle w:val="Rubrik2"/>
      </w:pPr>
      <w:bookmarkStart w:id="17" w:name="_Toc86917884"/>
      <w:r>
        <w:t>Bebyggelse och gestaltning</w:t>
      </w:r>
      <w:bookmarkEnd w:id="17"/>
    </w:p>
    <w:p w14:paraId="6936E208" w14:textId="3631D9B2" w:rsidR="00212B32" w:rsidRDefault="00212B32" w:rsidP="00212B32">
      <w:r w:rsidRPr="00212B32">
        <w:t>Bestämmelserna för den nya bostadsbebyggelsen syftar till att ge en god anpassning till den befintliga villabebyggelsen, nivåförhållanden och den befintliga bullersituationen på platsen.</w:t>
      </w:r>
    </w:p>
    <w:p w14:paraId="03A21167" w14:textId="77777777" w:rsidR="00212B32" w:rsidRDefault="00212B32" w:rsidP="00212B32">
      <w:pPr>
        <w:keepNext/>
      </w:pPr>
      <w:r>
        <w:rPr>
          <w:noProof/>
        </w:rPr>
        <w:drawing>
          <wp:inline distT="0" distB="0" distL="0" distR="0" wp14:anchorId="42DEB5AA" wp14:editId="122CF8D8">
            <wp:extent cx="4353341" cy="3635829"/>
            <wp:effectExtent l="0" t="0" r="0" b="3175"/>
            <wp:docPr id="24" name="Bildobjekt 24" descr="Illustration som visar hur tänkt bebyggelse kan komma att utformas (Götene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Illustration som visar hur tänkt bebyggelse kan komma att utformas (Göteneh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3025" cy="3643917"/>
                    </a:xfrm>
                    <a:prstGeom prst="rect">
                      <a:avLst/>
                    </a:prstGeom>
                    <a:noFill/>
                  </pic:spPr>
                </pic:pic>
              </a:graphicData>
            </a:graphic>
          </wp:inline>
        </w:drawing>
      </w:r>
    </w:p>
    <w:p w14:paraId="31796492" w14:textId="1A4E8AD2" w:rsidR="00212B32" w:rsidRDefault="00212B32" w:rsidP="00212B32">
      <w:pPr>
        <w:pStyle w:val="Beskrivning"/>
      </w:pPr>
      <w:r>
        <w:t xml:space="preserve">Bild </w:t>
      </w:r>
      <w:r w:rsidR="00477FDD">
        <w:fldChar w:fldCharType="begin"/>
      </w:r>
      <w:r w:rsidR="00477FDD">
        <w:instrText xml:space="preserve"> SEQ Bild \* ARABI</w:instrText>
      </w:r>
      <w:r w:rsidR="00477FDD">
        <w:instrText xml:space="preserve">C </w:instrText>
      </w:r>
      <w:r w:rsidR="00477FDD">
        <w:fldChar w:fldCharType="separate"/>
      </w:r>
      <w:r w:rsidR="00035FA3">
        <w:rPr>
          <w:noProof/>
        </w:rPr>
        <w:t>8</w:t>
      </w:r>
      <w:r w:rsidR="00477FDD">
        <w:rPr>
          <w:noProof/>
        </w:rPr>
        <w:fldChar w:fldCharType="end"/>
      </w:r>
      <w:r>
        <w:t xml:space="preserve"> </w:t>
      </w:r>
      <w:r w:rsidRPr="007C7AF8">
        <w:t>Illustration som visar hur tänkt bebyggelse kan komma att utformas (Götenehus).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5014"/>
      </w:tblGrid>
      <w:tr w:rsidR="002E1015" w:rsidRPr="00BF1DF0" w14:paraId="5DB8F3AA" w14:textId="77777777" w:rsidTr="00571D59">
        <w:trPr>
          <w:trHeight w:val="483"/>
          <w:tblHeader/>
        </w:trPr>
        <w:tc>
          <w:tcPr>
            <w:tcW w:w="2639" w:type="dxa"/>
          </w:tcPr>
          <w:p w14:paraId="568E9F06" w14:textId="77777777" w:rsidR="002E1015" w:rsidRPr="00BF1DF0" w:rsidRDefault="002E1015" w:rsidP="00571D59">
            <w:pPr>
              <w:pStyle w:val="Tabellrubrik"/>
            </w:pPr>
            <w:r w:rsidRPr="00BF1DF0">
              <w:lastRenderedPageBreak/>
              <w:t>Planbestämmelse</w:t>
            </w:r>
          </w:p>
        </w:tc>
        <w:tc>
          <w:tcPr>
            <w:tcW w:w="5014" w:type="dxa"/>
          </w:tcPr>
          <w:p w14:paraId="38778F15" w14:textId="77777777" w:rsidR="002E1015" w:rsidRPr="00BF1DF0" w:rsidRDefault="002E1015" w:rsidP="00571D59">
            <w:pPr>
              <w:pStyle w:val="Tabellrubrik"/>
            </w:pPr>
            <w:r w:rsidRPr="00BF1DF0">
              <w:t>Beskrivning</w:t>
            </w:r>
            <w:r>
              <w:t xml:space="preserve"> och motiv</w:t>
            </w:r>
          </w:p>
        </w:tc>
      </w:tr>
      <w:tr w:rsidR="002E1015" w:rsidRPr="00835804" w14:paraId="42EE0092" w14:textId="77777777" w:rsidTr="00571D59">
        <w:trPr>
          <w:trHeight w:val="1134"/>
        </w:trPr>
        <w:tc>
          <w:tcPr>
            <w:tcW w:w="2639" w:type="dxa"/>
          </w:tcPr>
          <w:p w14:paraId="1B68B533" w14:textId="548FC092" w:rsidR="002E1015" w:rsidRPr="00693B9B" w:rsidRDefault="002E1015" w:rsidP="00571D59">
            <w:pPr>
              <w:pStyle w:val="Tabelltext"/>
              <w:spacing w:before="120"/>
              <w:rPr>
                <w:b/>
                <w:bCs/>
              </w:rPr>
            </w:pPr>
            <w:r>
              <w:rPr>
                <w:b/>
                <w:bCs/>
              </w:rPr>
              <w:t>B</w:t>
            </w:r>
          </w:p>
        </w:tc>
        <w:tc>
          <w:tcPr>
            <w:tcW w:w="5014" w:type="dxa"/>
          </w:tcPr>
          <w:p w14:paraId="1AFC2359" w14:textId="42DFB1BC" w:rsidR="002E1015" w:rsidRDefault="002E1015" w:rsidP="00571D59">
            <w:pPr>
              <w:pStyle w:val="Tabelltext"/>
              <w:spacing w:before="120" w:after="120"/>
              <w:rPr>
                <w:i/>
                <w:iCs/>
              </w:rPr>
            </w:pPr>
            <w:r>
              <w:rPr>
                <w:i/>
                <w:iCs/>
              </w:rPr>
              <w:t>Bostäder</w:t>
            </w:r>
          </w:p>
          <w:p w14:paraId="55E4BB30" w14:textId="57D8B348" w:rsidR="002E1015" w:rsidRPr="002E1015" w:rsidRDefault="002E1015" w:rsidP="00571D59">
            <w:pPr>
              <w:pStyle w:val="Tabelltext"/>
              <w:spacing w:before="0" w:after="0"/>
            </w:pPr>
            <w:r w:rsidRPr="002E1015">
              <w:t>Området får bebyggas med enbostadshus i motsvarande en våning mot Källarbäcksvägen och med suterrängvåning inåt tomten, mot väg 255. Höjdskillnaden mellan Källarbäcksvägen och merparten av respektive tomt gör att suterränghus är lämpligt i denna del av planområdet. Parhuset i söder får byggas i två fullvärdiga våningar.</w:t>
            </w:r>
          </w:p>
        </w:tc>
      </w:tr>
      <w:tr w:rsidR="002E1015" w:rsidRPr="00835804" w14:paraId="4576DEA9" w14:textId="77777777" w:rsidTr="00571D59">
        <w:trPr>
          <w:trHeight w:val="1134"/>
        </w:trPr>
        <w:tc>
          <w:tcPr>
            <w:tcW w:w="2639" w:type="dxa"/>
          </w:tcPr>
          <w:p w14:paraId="3F98BC9A" w14:textId="482516D4" w:rsidR="002E1015" w:rsidRPr="00693B9B" w:rsidRDefault="002460FB" w:rsidP="00571D59">
            <w:pPr>
              <w:pStyle w:val="Tabelltext"/>
              <w:spacing w:before="120"/>
              <w:rPr>
                <w:b/>
                <w:bCs/>
              </w:rPr>
            </w:pPr>
            <w:r>
              <w:rPr>
                <w:b/>
                <w:bCs/>
              </w:rPr>
              <w:t>e</w:t>
            </w:r>
            <w:r w:rsidRPr="002460FB">
              <w:rPr>
                <w:b/>
                <w:bCs/>
                <w:vertAlign w:val="subscript"/>
              </w:rPr>
              <w:t>1</w:t>
            </w:r>
          </w:p>
        </w:tc>
        <w:tc>
          <w:tcPr>
            <w:tcW w:w="5014" w:type="dxa"/>
          </w:tcPr>
          <w:p w14:paraId="6188386F" w14:textId="532379F2" w:rsidR="002E1015" w:rsidRPr="00835804" w:rsidRDefault="002460FB" w:rsidP="00571D59">
            <w:pPr>
              <w:pStyle w:val="Tabelltext"/>
              <w:spacing w:before="120" w:after="120"/>
              <w:rPr>
                <w:i/>
                <w:iCs/>
              </w:rPr>
            </w:pPr>
            <w:r w:rsidRPr="002460FB">
              <w:rPr>
                <w:i/>
                <w:iCs/>
              </w:rPr>
              <w:t>Största byggnadsarea per fastighet är 180 m</w:t>
            </w:r>
            <w:r w:rsidRPr="002460FB">
              <w:rPr>
                <w:i/>
                <w:iCs/>
                <w:vertAlign w:val="superscript"/>
              </w:rPr>
              <w:t>2</w:t>
            </w:r>
            <w:r w:rsidRPr="002460FB">
              <w:rPr>
                <w:i/>
                <w:iCs/>
              </w:rPr>
              <w:t>.</w:t>
            </w:r>
          </w:p>
          <w:p w14:paraId="41E9E805" w14:textId="1AC558BF" w:rsidR="002E1015" w:rsidRPr="002460FB" w:rsidRDefault="002460FB" w:rsidP="00571D59">
            <w:pPr>
              <w:pStyle w:val="Tabelltext"/>
              <w:spacing w:before="0" w:after="0"/>
            </w:pPr>
            <w:r w:rsidRPr="002460FB">
              <w:t>De föreslagna husen på illustrationen har inte utnyttjat byggrätten helt och hållet.</w:t>
            </w:r>
          </w:p>
        </w:tc>
      </w:tr>
      <w:tr w:rsidR="002E1015" w:rsidRPr="00835804" w14:paraId="6B0E59F6" w14:textId="77777777" w:rsidTr="00571D59">
        <w:trPr>
          <w:trHeight w:val="1134"/>
        </w:trPr>
        <w:tc>
          <w:tcPr>
            <w:tcW w:w="2639" w:type="dxa"/>
          </w:tcPr>
          <w:p w14:paraId="7C48C0DF" w14:textId="2DC55FE6" w:rsidR="002E1015" w:rsidRPr="00693B9B" w:rsidRDefault="002460FB" w:rsidP="00571D59">
            <w:pPr>
              <w:pStyle w:val="Tabelltext"/>
              <w:spacing w:before="120"/>
              <w:rPr>
                <w:b/>
                <w:bCs/>
              </w:rPr>
            </w:pPr>
            <w:r>
              <w:rPr>
                <w:b/>
                <w:bCs/>
              </w:rPr>
              <w:t>e</w:t>
            </w:r>
            <w:r w:rsidRPr="002460FB">
              <w:rPr>
                <w:b/>
                <w:bCs/>
                <w:vertAlign w:val="subscript"/>
              </w:rPr>
              <w:t>2</w:t>
            </w:r>
          </w:p>
        </w:tc>
        <w:tc>
          <w:tcPr>
            <w:tcW w:w="5014" w:type="dxa"/>
          </w:tcPr>
          <w:p w14:paraId="0E1C3628" w14:textId="490A0CB9" w:rsidR="002E1015" w:rsidRPr="00835804" w:rsidRDefault="002460FB" w:rsidP="00571D59">
            <w:pPr>
              <w:pStyle w:val="Tabelltext"/>
              <w:spacing w:before="120" w:after="120"/>
              <w:rPr>
                <w:i/>
                <w:iCs/>
              </w:rPr>
            </w:pPr>
            <w:r w:rsidRPr="002460FB">
              <w:rPr>
                <w:i/>
                <w:iCs/>
              </w:rPr>
              <w:t>Inom fastigheten får endast en huvudbyggnad uppföras.</w:t>
            </w:r>
          </w:p>
          <w:p w14:paraId="6B565BD8" w14:textId="084303E4" w:rsidR="002E1015" w:rsidRPr="002460FB" w:rsidRDefault="002460FB" w:rsidP="00571D59">
            <w:pPr>
              <w:pStyle w:val="Tabelltext"/>
              <w:spacing w:before="0" w:after="0"/>
            </w:pPr>
            <w:r w:rsidRPr="002460FB">
              <w:t>Detta för att möjliggöra en bra anpassning till den befintliga bebyggelsen.</w:t>
            </w:r>
          </w:p>
        </w:tc>
      </w:tr>
      <w:tr w:rsidR="002460FB" w:rsidRPr="00835804" w14:paraId="03EC314B" w14:textId="77777777" w:rsidTr="00571D59">
        <w:trPr>
          <w:trHeight w:val="1134"/>
        </w:trPr>
        <w:tc>
          <w:tcPr>
            <w:tcW w:w="2639" w:type="dxa"/>
          </w:tcPr>
          <w:p w14:paraId="6582009B" w14:textId="4087954E" w:rsidR="002460FB" w:rsidRDefault="002460FB" w:rsidP="00571D59">
            <w:pPr>
              <w:pStyle w:val="Tabelltext"/>
              <w:spacing w:before="120"/>
              <w:rPr>
                <w:b/>
                <w:bCs/>
              </w:rPr>
            </w:pPr>
            <w:r>
              <w:rPr>
                <w:b/>
                <w:bCs/>
              </w:rPr>
              <w:t>d</w:t>
            </w:r>
            <w:r w:rsidRPr="002460FB">
              <w:rPr>
                <w:b/>
                <w:bCs/>
                <w:vertAlign w:val="subscript"/>
              </w:rPr>
              <w:t>1</w:t>
            </w:r>
          </w:p>
        </w:tc>
        <w:tc>
          <w:tcPr>
            <w:tcW w:w="5014" w:type="dxa"/>
          </w:tcPr>
          <w:p w14:paraId="1C362E6A" w14:textId="77777777" w:rsidR="002460FB" w:rsidRDefault="002460FB" w:rsidP="00571D59">
            <w:pPr>
              <w:pStyle w:val="Tabelltext"/>
              <w:spacing w:before="120" w:after="120"/>
              <w:rPr>
                <w:i/>
                <w:iCs/>
              </w:rPr>
            </w:pPr>
            <w:r>
              <w:rPr>
                <w:i/>
                <w:iCs/>
              </w:rPr>
              <w:t>Minsta fastighetsstorlek är 700 m</w:t>
            </w:r>
            <w:r w:rsidRPr="002460FB">
              <w:rPr>
                <w:i/>
                <w:iCs/>
                <w:vertAlign w:val="superscript"/>
              </w:rPr>
              <w:t>2</w:t>
            </w:r>
            <w:r>
              <w:rPr>
                <w:i/>
                <w:iCs/>
              </w:rPr>
              <w:t>.</w:t>
            </w:r>
          </w:p>
          <w:p w14:paraId="475E338B" w14:textId="34F74C73" w:rsidR="002460FB" w:rsidRPr="002460FB" w:rsidRDefault="002460FB" w:rsidP="00571D59">
            <w:pPr>
              <w:pStyle w:val="Tabelltext"/>
              <w:spacing w:before="120" w:after="120"/>
            </w:pPr>
            <w:r w:rsidRPr="002460FB">
              <w:t>Fastighetsstorleken bedöms vara rimlig i sitt sammanhang och kunna rymma den föreslagna exploateringen.</w:t>
            </w:r>
          </w:p>
        </w:tc>
      </w:tr>
      <w:tr w:rsidR="002E1015" w:rsidRPr="00835804" w14:paraId="1FC5341E" w14:textId="77777777" w:rsidTr="002460FB">
        <w:trPr>
          <w:trHeight w:val="1134"/>
        </w:trPr>
        <w:tc>
          <w:tcPr>
            <w:tcW w:w="2639" w:type="dxa"/>
            <w:vAlign w:val="center"/>
          </w:tcPr>
          <w:p w14:paraId="209E332C" w14:textId="3F1B5C5C" w:rsidR="002E1015" w:rsidRPr="00693B9B" w:rsidRDefault="002460FB" w:rsidP="00571D59">
            <w:pPr>
              <w:pStyle w:val="Tabelltext"/>
              <w:spacing w:before="120"/>
              <w:rPr>
                <w:b/>
                <w:bCs/>
              </w:rPr>
            </w:pPr>
            <w:r>
              <w:rPr>
                <w:b/>
                <w:bCs/>
                <w:noProof/>
              </w:rPr>
              <w:drawing>
                <wp:inline distT="0" distB="0" distL="0" distR="0" wp14:anchorId="58922113" wp14:editId="753F320C">
                  <wp:extent cx="1054735" cy="433070"/>
                  <wp:effectExtent l="0" t="0" r="0" b="5080"/>
                  <wp:docPr id="26" name="Bildobjekt 26" descr="Marken får inte förses med bygg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Marken får inte förses med byggn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735" cy="433070"/>
                          </a:xfrm>
                          <a:prstGeom prst="rect">
                            <a:avLst/>
                          </a:prstGeom>
                          <a:noFill/>
                        </pic:spPr>
                      </pic:pic>
                    </a:graphicData>
                  </a:graphic>
                </wp:inline>
              </w:drawing>
            </w:r>
          </w:p>
        </w:tc>
        <w:tc>
          <w:tcPr>
            <w:tcW w:w="5014" w:type="dxa"/>
          </w:tcPr>
          <w:p w14:paraId="701DDBC0" w14:textId="64976D15" w:rsidR="002E1015" w:rsidRPr="00835804" w:rsidRDefault="002460FB" w:rsidP="00571D59">
            <w:pPr>
              <w:pStyle w:val="Tabelltext"/>
              <w:spacing w:before="120" w:after="120"/>
              <w:rPr>
                <w:i/>
                <w:iCs/>
              </w:rPr>
            </w:pPr>
            <w:r>
              <w:rPr>
                <w:i/>
                <w:iCs/>
              </w:rPr>
              <w:t>Marken får inte förses med byggnad.</w:t>
            </w:r>
          </w:p>
          <w:p w14:paraId="44843A81" w14:textId="4DF1CAC7" w:rsidR="002E1015" w:rsidRPr="00E562E7" w:rsidRDefault="00E562E7" w:rsidP="00571D59">
            <w:pPr>
              <w:pStyle w:val="Tabelltext"/>
              <w:spacing w:before="0" w:after="0"/>
            </w:pPr>
            <w:r w:rsidRPr="00E562E7">
              <w:t>Mot Källarbäcksvägen finns en remsa med 6 meter bred prickmark. Motivet till bredden på prickmarken är att garage eller carport ska placeras med sin angöringssida minst 6 meter från tomtgräns mot gata och utfartsväg. Detta syftar till att ge god sikt vid utfart och möjliggöra uppställningsplats framför garag</w:t>
            </w:r>
            <w:r w:rsidR="000A7A66">
              <w:t>e</w:t>
            </w:r>
            <w:r w:rsidRPr="00E562E7">
              <w:t>.</w:t>
            </w:r>
          </w:p>
        </w:tc>
      </w:tr>
      <w:tr w:rsidR="0099664A" w:rsidRPr="00835804" w14:paraId="39A0E9DD" w14:textId="77777777" w:rsidTr="002460FB">
        <w:trPr>
          <w:trHeight w:val="1134"/>
        </w:trPr>
        <w:tc>
          <w:tcPr>
            <w:tcW w:w="2639" w:type="dxa"/>
            <w:vAlign w:val="center"/>
          </w:tcPr>
          <w:p w14:paraId="219180CE" w14:textId="18022B49" w:rsidR="0099664A" w:rsidRDefault="0099664A" w:rsidP="00571D59">
            <w:pPr>
              <w:pStyle w:val="Tabelltext"/>
              <w:spacing w:before="120"/>
              <w:rPr>
                <w:b/>
                <w:bCs/>
                <w:noProof/>
              </w:rPr>
            </w:pPr>
            <w:r>
              <w:rPr>
                <w:b/>
                <w:bCs/>
                <w:noProof/>
              </w:rPr>
              <w:drawing>
                <wp:inline distT="0" distB="0" distL="0" distR="0" wp14:anchorId="161CDADC" wp14:editId="6BAFB894">
                  <wp:extent cx="1054735" cy="469265"/>
                  <wp:effectExtent l="0" t="0" r="0" b="6985"/>
                  <wp:docPr id="27" name="Bildobjekt 27" descr="Endast komplementbyggnader får plac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dast komplementbyggnader får placer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4735" cy="469265"/>
                          </a:xfrm>
                          <a:prstGeom prst="rect">
                            <a:avLst/>
                          </a:prstGeom>
                          <a:noFill/>
                        </pic:spPr>
                      </pic:pic>
                    </a:graphicData>
                  </a:graphic>
                </wp:inline>
              </w:drawing>
            </w:r>
          </w:p>
        </w:tc>
        <w:tc>
          <w:tcPr>
            <w:tcW w:w="5014" w:type="dxa"/>
          </w:tcPr>
          <w:p w14:paraId="3EB8F5FB" w14:textId="77777777" w:rsidR="0099664A" w:rsidRDefault="0099664A" w:rsidP="00571D59">
            <w:pPr>
              <w:pStyle w:val="Tabelltext"/>
              <w:spacing w:before="120" w:after="120"/>
              <w:rPr>
                <w:i/>
                <w:iCs/>
              </w:rPr>
            </w:pPr>
            <w:r>
              <w:rPr>
                <w:i/>
                <w:iCs/>
              </w:rPr>
              <w:t>Endast komplementbyggnader får placeras.</w:t>
            </w:r>
          </w:p>
          <w:p w14:paraId="66071AED" w14:textId="2BE6C84C" w:rsidR="0099664A" w:rsidRPr="0099664A" w:rsidRDefault="0099664A" w:rsidP="00571D59">
            <w:pPr>
              <w:pStyle w:val="Tabelltext"/>
              <w:spacing w:before="120" w:after="120"/>
            </w:pPr>
            <w:r w:rsidRPr="0099664A">
              <w:t>Syftet med korsmarken är att huvudbyggnad inte placeras för nära väg 255. Komplementbyggnader och trädäc</w:t>
            </w:r>
            <w:r>
              <w:t>k</w:t>
            </w:r>
            <w:r w:rsidRPr="0099664A">
              <w:t xml:space="preserve"> får dock uppföras inom detta område.</w:t>
            </w:r>
          </w:p>
        </w:tc>
      </w:tr>
      <w:tr w:rsidR="004A0375" w:rsidRPr="00835804" w14:paraId="5F958095" w14:textId="77777777" w:rsidTr="004A0375">
        <w:trPr>
          <w:trHeight w:val="1134"/>
        </w:trPr>
        <w:tc>
          <w:tcPr>
            <w:tcW w:w="2639" w:type="dxa"/>
          </w:tcPr>
          <w:p w14:paraId="47866EB5" w14:textId="4ACCA92D" w:rsidR="004A0375" w:rsidRDefault="004A0375" w:rsidP="00571D59">
            <w:pPr>
              <w:pStyle w:val="Tabelltext"/>
              <w:spacing w:before="120"/>
              <w:rPr>
                <w:b/>
                <w:bCs/>
                <w:noProof/>
              </w:rPr>
            </w:pPr>
            <w:r>
              <w:rPr>
                <w:b/>
                <w:bCs/>
                <w:noProof/>
              </w:rPr>
              <w:t>p</w:t>
            </w:r>
            <w:r w:rsidRPr="004A0375">
              <w:rPr>
                <w:b/>
                <w:bCs/>
                <w:noProof/>
                <w:vertAlign w:val="subscript"/>
              </w:rPr>
              <w:t>1</w:t>
            </w:r>
          </w:p>
        </w:tc>
        <w:tc>
          <w:tcPr>
            <w:tcW w:w="5014" w:type="dxa"/>
          </w:tcPr>
          <w:p w14:paraId="3E205DAE" w14:textId="77777777" w:rsidR="004A0375" w:rsidRDefault="004A0375" w:rsidP="00571D59">
            <w:pPr>
              <w:pStyle w:val="Tabelltext"/>
              <w:spacing w:before="120" w:after="120"/>
              <w:rPr>
                <w:i/>
                <w:iCs/>
              </w:rPr>
            </w:pPr>
            <w:r w:rsidRPr="004A0375">
              <w:rPr>
                <w:i/>
                <w:iCs/>
              </w:rPr>
              <w:t>Del av huvudbyggnad som inte är sammanbyggd i gemensam fastighetsgräns ska placeras minst 2 meter från fastighetsgräns.</w:t>
            </w:r>
          </w:p>
          <w:p w14:paraId="0B51E39C" w14:textId="0437A62C" w:rsidR="008714B0" w:rsidRPr="008714B0" w:rsidRDefault="008714B0" w:rsidP="008714B0">
            <w:pPr>
              <w:pStyle w:val="Tabelltext"/>
              <w:spacing w:before="120" w:after="120"/>
            </w:pPr>
            <w:r>
              <w:t>Motivet med ett visst avstånd mellan huvudbyggnaderna är att ordna siktlinjer mot jordbruksmarken. För den fastighet som gränsar mot det allmänna ledningsområdet säkerställs ett längre avstånd till fastighetsgräns. Detta då området kommer att övergå till kvartersmark och prickmarken begränsar bebyggandet av tomten. Huvudbyggnad kan som närmast placeras i byggrättsgräns mot det allmänna ledningsområdet.</w:t>
            </w:r>
          </w:p>
        </w:tc>
      </w:tr>
      <w:tr w:rsidR="008714B0" w:rsidRPr="00835804" w14:paraId="344D0EC9" w14:textId="77777777" w:rsidTr="004A0375">
        <w:trPr>
          <w:trHeight w:val="1134"/>
        </w:trPr>
        <w:tc>
          <w:tcPr>
            <w:tcW w:w="2639" w:type="dxa"/>
          </w:tcPr>
          <w:p w14:paraId="6BB731C7" w14:textId="4159D26B" w:rsidR="008714B0" w:rsidRDefault="008714B0" w:rsidP="00571D59">
            <w:pPr>
              <w:pStyle w:val="Tabelltext"/>
              <w:spacing w:before="120"/>
              <w:rPr>
                <w:b/>
                <w:bCs/>
                <w:noProof/>
              </w:rPr>
            </w:pPr>
            <w:r>
              <w:rPr>
                <w:b/>
                <w:bCs/>
                <w:noProof/>
              </w:rPr>
              <w:lastRenderedPageBreak/>
              <w:t>p</w:t>
            </w:r>
            <w:r w:rsidRPr="008714B0">
              <w:rPr>
                <w:b/>
                <w:bCs/>
                <w:noProof/>
                <w:vertAlign w:val="subscript"/>
              </w:rPr>
              <w:t>2</w:t>
            </w:r>
          </w:p>
        </w:tc>
        <w:tc>
          <w:tcPr>
            <w:tcW w:w="5014" w:type="dxa"/>
          </w:tcPr>
          <w:p w14:paraId="31DE4A15" w14:textId="77777777" w:rsidR="008714B0" w:rsidRDefault="008714B0" w:rsidP="00571D59">
            <w:pPr>
              <w:pStyle w:val="Tabelltext"/>
              <w:spacing w:before="120" w:after="120"/>
              <w:rPr>
                <w:i/>
                <w:iCs/>
              </w:rPr>
            </w:pPr>
            <w:r w:rsidRPr="008714B0">
              <w:rPr>
                <w:i/>
                <w:iCs/>
              </w:rPr>
              <w:t>Fristående komplementbyggnader ska placeras minst 1 meter från fastighetsgräns.</w:t>
            </w:r>
          </w:p>
          <w:p w14:paraId="6DFD9514" w14:textId="4463C744" w:rsidR="008714B0" w:rsidRPr="008714B0" w:rsidRDefault="008714B0" w:rsidP="00571D59">
            <w:pPr>
              <w:pStyle w:val="Tabelltext"/>
              <w:spacing w:before="120" w:after="120"/>
            </w:pPr>
            <w:r w:rsidRPr="008714B0">
              <w:t>Komplementbyggnadernas placering styrs för att säkra att utrymmet mellan de olika byggnaderna inte blir för trångt. Avståndbestämmelsen säkrar möjligheten att underhålla de egna byggnaderna inom fastigheten.</w:t>
            </w:r>
          </w:p>
        </w:tc>
      </w:tr>
      <w:tr w:rsidR="00B76DAE" w:rsidRPr="00835804" w14:paraId="66D406C8" w14:textId="77777777" w:rsidTr="00B76DAE">
        <w:trPr>
          <w:trHeight w:val="1134"/>
        </w:trPr>
        <w:tc>
          <w:tcPr>
            <w:tcW w:w="2639" w:type="dxa"/>
            <w:vAlign w:val="center"/>
          </w:tcPr>
          <w:p w14:paraId="746B7DC9" w14:textId="6A005D08" w:rsidR="00B76DAE" w:rsidRDefault="00B76DAE" w:rsidP="00571D59">
            <w:pPr>
              <w:pStyle w:val="Tabelltext"/>
              <w:spacing w:before="120"/>
              <w:rPr>
                <w:b/>
                <w:bCs/>
                <w:noProof/>
              </w:rPr>
            </w:pPr>
            <w:r>
              <w:rPr>
                <w:b/>
                <w:bCs/>
                <w:noProof/>
              </w:rPr>
              <w:drawing>
                <wp:inline distT="0" distB="0" distL="0" distR="0" wp14:anchorId="0D31C414" wp14:editId="14771A39">
                  <wp:extent cx="1000125" cy="445135"/>
                  <wp:effectExtent l="0" t="0" r="9525" b="0"/>
                  <wp:docPr id="28" name="Bildobjekt 28" descr="Högsta nockhöjd är +17,0 meter över angivet noll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Högsta nockhöjd är +17,0 meter över angivet nollpl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445135"/>
                          </a:xfrm>
                          <a:prstGeom prst="rect">
                            <a:avLst/>
                          </a:prstGeom>
                          <a:noFill/>
                        </pic:spPr>
                      </pic:pic>
                    </a:graphicData>
                  </a:graphic>
                </wp:inline>
              </w:drawing>
            </w:r>
          </w:p>
        </w:tc>
        <w:tc>
          <w:tcPr>
            <w:tcW w:w="5014" w:type="dxa"/>
          </w:tcPr>
          <w:p w14:paraId="1DC8B7F4" w14:textId="740A1774" w:rsidR="00B76DAE" w:rsidRDefault="00B76DAE" w:rsidP="00571D59">
            <w:pPr>
              <w:pStyle w:val="Tabelltext"/>
              <w:spacing w:before="120" w:after="120"/>
              <w:rPr>
                <w:i/>
                <w:iCs/>
              </w:rPr>
            </w:pPr>
            <w:r w:rsidRPr="00B76DAE">
              <w:rPr>
                <w:i/>
                <w:iCs/>
              </w:rPr>
              <w:t>Högsta nockhöjd är +17,0 meter över angivet nollplan</w:t>
            </w:r>
            <w:r w:rsidR="00A31762">
              <w:rPr>
                <w:i/>
                <w:iCs/>
              </w:rPr>
              <w:t>.</w:t>
            </w:r>
          </w:p>
          <w:p w14:paraId="5AC586DF" w14:textId="45C7DF00" w:rsidR="00B76DAE" w:rsidRPr="00B76DAE" w:rsidRDefault="00B76DAE" w:rsidP="00571D59">
            <w:pPr>
              <w:pStyle w:val="Tabelltext"/>
              <w:spacing w:before="120" w:after="120"/>
            </w:pPr>
            <w:r w:rsidRPr="00B76DAE">
              <w:t>På grund av höjdskillnaden mellan Källarbäcksvägen och bostadstomterna är det lämpligt att reglera nockhöjden som en plushöjd över nollplanet. Nocken på huvudbyggnaderna får inte överstiga plushöjden +17,0 meter. Höjdbestämmelserna är satta för att motsvara huvudbyggnader i en våning mot Källarbäcksvägen och två våningar inåt tomten, mot väg 255. För att undvika byggnader med platta tak som kan upplevas som för stora kompletteras höjdbestämmelse</w:t>
            </w:r>
            <w:r>
              <w:t>n</w:t>
            </w:r>
            <w:r w:rsidRPr="00B76DAE">
              <w:t xml:space="preserve"> med en bestämmelse om minsta takvinkel.</w:t>
            </w:r>
          </w:p>
        </w:tc>
      </w:tr>
      <w:tr w:rsidR="00BE13BB" w:rsidRPr="00835804" w14:paraId="681B7E74" w14:textId="77777777" w:rsidTr="00B76DAE">
        <w:trPr>
          <w:trHeight w:val="1134"/>
        </w:trPr>
        <w:tc>
          <w:tcPr>
            <w:tcW w:w="2639" w:type="dxa"/>
            <w:vAlign w:val="center"/>
          </w:tcPr>
          <w:p w14:paraId="6C6F086E" w14:textId="3E3D32B3" w:rsidR="00BE13BB" w:rsidRDefault="00BE13BB" w:rsidP="00571D59">
            <w:pPr>
              <w:pStyle w:val="Tabelltext"/>
              <w:spacing w:before="120"/>
              <w:rPr>
                <w:b/>
                <w:bCs/>
                <w:noProof/>
              </w:rPr>
            </w:pPr>
            <w:r>
              <w:rPr>
                <w:b/>
                <w:bCs/>
                <w:noProof/>
              </w:rPr>
              <w:drawing>
                <wp:inline distT="0" distB="0" distL="0" distR="0" wp14:anchorId="208F9409" wp14:editId="7A8A0469">
                  <wp:extent cx="1000125" cy="445135"/>
                  <wp:effectExtent l="0" t="0" r="9525" b="0"/>
                  <wp:docPr id="29" name="Bildobjekt 29" descr="Högsta nockhöjd är 8,0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Högsta nockhöjd är 8,0 me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125" cy="445135"/>
                          </a:xfrm>
                          <a:prstGeom prst="rect">
                            <a:avLst/>
                          </a:prstGeom>
                          <a:noFill/>
                        </pic:spPr>
                      </pic:pic>
                    </a:graphicData>
                  </a:graphic>
                </wp:inline>
              </w:drawing>
            </w:r>
          </w:p>
        </w:tc>
        <w:tc>
          <w:tcPr>
            <w:tcW w:w="5014" w:type="dxa"/>
          </w:tcPr>
          <w:p w14:paraId="2139EE51" w14:textId="77777777" w:rsidR="00BE13BB" w:rsidRDefault="00BE13BB" w:rsidP="00571D59">
            <w:pPr>
              <w:pStyle w:val="Tabelltext"/>
              <w:spacing w:before="120" w:after="120"/>
              <w:rPr>
                <w:i/>
                <w:iCs/>
              </w:rPr>
            </w:pPr>
            <w:r>
              <w:rPr>
                <w:i/>
                <w:iCs/>
              </w:rPr>
              <w:t>Högsta nockhöjd är 8,0 meter.</w:t>
            </w:r>
          </w:p>
          <w:p w14:paraId="7AA35C5E" w14:textId="4C97FFE2" w:rsidR="00BE13BB" w:rsidRPr="00BE13BB" w:rsidRDefault="00BE13BB" w:rsidP="00BE13BB">
            <w:pPr>
              <w:pStyle w:val="Tabelltext"/>
              <w:spacing w:before="120" w:after="120"/>
            </w:pPr>
            <w:r>
              <w:t>I det södra planområdet kommer parhus i två fullvärdiga våningar att få uppföras. Nockhöjden för huvudbyggnad får inte överskrida 8 meter. Markförutsättningarna skiljer sig från övriga området, vilket gör att suterrängvåning inte är lämplig då detta skulle medföra stora markuppfyllnader. Nockhöjden sätts i relation till medelmarknivån vid tomten då markförhållandena är mer regelbundna i detta område.</w:t>
            </w:r>
          </w:p>
        </w:tc>
      </w:tr>
      <w:tr w:rsidR="008F3FEE" w:rsidRPr="00835804" w14:paraId="53335289" w14:textId="77777777" w:rsidTr="00A31762">
        <w:trPr>
          <w:trHeight w:val="754"/>
        </w:trPr>
        <w:tc>
          <w:tcPr>
            <w:tcW w:w="2639" w:type="dxa"/>
          </w:tcPr>
          <w:p w14:paraId="06DC2864" w14:textId="6C7EDB91" w:rsidR="008F3FEE" w:rsidRDefault="008F3FEE" w:rsidP="00571D59">
            <w:pPr>
              <w:pStyle w:val="Tabelltext"/>
              <w:spacing w:before="120"/>
              <w:rPr>
                <w:b/>
                <w:bCs/>
                <w:noProof/>
              </w:rPr>
            </w:pPr>
            <w:r>
              <w:rPr>
                <w:b/>
                <w:bCs/>
                <w:noProof/>
              </w:rPr>
              <w:drawing>
                <wp:inline distT="0" distB="0" distL="0" distR="0" wp14:anchorId="74B95F6C" wp14:editId="3D1748FE">
                  <wp:extent cx="1000125" cy="445135"/>
                  <wp:effectExtent l="0" t="0" r="9525" b="0"/>
                  <wp:docPr id="30" name="Bildobjekt 30" descr="Högsta byggnadshöjd för fristående komplementbyggnad är 3,0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Högsta byggnadshöjd för fristående komplementbyggnad är 3,0 me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25" cy="445135"/>
                          </a:xfrm>
                          <a:prstGeom prst="rect">
                            <a:avLst/>
                          </a:prstGeom>
                          <a:noFill/>
                        </pic:spPr>
                      </pic:pic>
                    </a:graphicData>
                  </a:graphic>
                </wp:inline>
              </w:drawing>
            </w:r>
          </w:p>
        </w:tc>
        <w:tc>
          <w:tcPr>
            <w:tcW w:w="5014" w:type="dxa"/>
          </w:tcPr>
          <w:p w14:paraId="47062E84" w14:textId="32B55333" w:rsidR="008F3FEE" w:rsidRDefault="008F3FEE" w:rsidP="00571D59">
            <w:pPr>
              <w:pStyle w:val="Tabelltext"/>
              <w:spacing w:before="120" w:after="120"/>
              <w:rPr>
                <w:i/>
                <w:iCs/>
              </w:rPr>
            </w:pPr>
            <w:r>
              <w:rPr>
                <w:i/>
                <w:iCs/>
              </w:rPr>
              <w:t>Högsta byggnadshöjd för fristående komplementbyggnad är 3,0 meter.</w:t>
            </w:r>
          </w:p>
        </w:tc>
      </w:tr>
      <w:tr w:rsidR="00B56EED" w:rsidRPr="00835804" w14:paraId="01650F44" w14:textId="77777777" w:rsidTr="00B56EED">
        <w:trPr>
          <w:trHeight w:val="754"/>
        </w:trPr>
        <w:tc>
          <w:tcPr>
            <w:tcW w:w="2639" w:type="dxa"/>
            <w:vAlign w:val="center"/>
          </w:tcPr>
          <w:p w14:paraId="4C0EC293" w14:textId="14E5945F" w:rsidR="00B56EED" w:rsidRDefault="00B56EED" w:rsidP="00571D59">
            <w:pPr>
              <w:pStyle w:val="Tabelltext"/>
              <w:spacing w:before="120"/>
              <w:rPr>
                <w:b/>
                <w:bCs/>
                <w:noProof/>
              </w:rPr>
            </w:pPr>
            <w:r>
              <w:rPr>
                <w:b/>
                <w:bCs/>
                <w:noProof/>
              </w:rPr>
              <w:drawing>
                <wp:inline distT="0" distB="0" distL="0" distR="0" wp14:anchorId="399C264D" wp14:editId="3E632F88">
                  <wp:extent cx="1000125" cy="542290"/>
                  <wp:effectExtent l="0" t="0" r="9525" b="0"/>
                  <wp:docPr id="31" name="Bildobjekt 31" descr="Takvinkeln får vara 15–30 g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Takvinkeln får vara 15–30 gra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542290"/>
                          </a:xfrm>
                          <a:prstGeom prst="rect">
                            <a:avLst/>
                          </a:prstGeom>
                          <a:noFill/>
                        </pic:spPr>
                      </pic:pic>
                    </a:graphicData>
                  </a:graphic>
                </wp:inline>
              </w:drawing>
            </w:r>
          </w:p>
        </w:tc>
        <w:tc>
          <w:tcPr>
            <w:tcW w:w="5014" w:type="dxa"/>
          </w:tcPr>
          <w:p w14:paraId="167D85DC" w14:textId="77777777" w:rsidR="00B56EED" w:rsidRDefault="00B56EED" w:rsidP="00571D59">
            <w:pPr>
              <w:pStyle w:val="Tabelltext"/>
              <w:spacing w:before="120" w:after="120"/>
              <w:rPr>
                <w:i/>
                <w:iCs/>
              </w:rPr>
            </w:pPr>
            <w:r w:rsidRPr="00B56EED">
              <w:rPr>
                <w:i/>
                <w:iCs/>
              </w:rPr>
              <w:t>Takvinkeln får vara 15–30 grader</w:t>
            </w:r>
            <w:r>
              <w:rPr>
                <w:i/>
                <w:iCs/>
              </w:rPr>
              <w:t>.</w:t>
            </w:r>
          </w:p>
          <w:p w14:paraId="6D4B6B6C" w14:textId="795A9701" w:rsidR="00B56EED" w:rsidRPr="00B56EED" w:rsidRDefault="00B56EED" w:rsidP="00571D59">
            <w:pPr>
              <w:pStyle w:val="Tabelltext"/>
              <w:spacing w:before="120" w:after="120"/>
            </w:pPr>
            <w:r w:rsidRPr="00B56EED">
              <w:t>Motivet till bestämmelsen är att möjliggöra en bra anpassning till bebyggelsen i området. Befintliga byggnader längs Källarbäcksvägen har inte särskilt branta taklutningar, vilket är ett karaktärsdrag som ny bebyggelse lämpligen ansluter sig till. För att undvika att taken blir allt för flacka, och att ny bebyggelse därmed upplevs som allt för stor, så sätts en bestämmelse om minsta takvinkel.</w:t>
            </w:r>
          </w:p>
        </w:tc>
      </w:tr>
      <w:tr w:rsidR="00005944" w:rsidRPr="00835804" w14:paraId="36F0A462" w14:textId="77777777" w:rsidTr="00005944">
        <w:trPr>
          <w:trHeight w:val="754"/>
        </w:trPr>
        <w:tc>
          <w:tcPr>
            <w:tcW w:w="2639" w:type="dxa"/>
          </w:tcPr>
          <w:p w14:paraId="6934A845" w14:textId="09546CC0" w:rsidR="00005944" w:rsidRDefault="00005944" w:rsidP="00571D59">
            <w:pPr>
              <w:pStyle w:val="Tabelltext"/>
              <w:spacing w:before="120"/>
              <w:rPr>
                <w:b/>
                <w:bCs/>
                <w:noProof/>
              </w:rPr>
            </w:pPr>
            <w:r>
              <w:rPr>
                <w:b/>
                <w:bCs/>
                <w:noProof/>
              </w:rPr>
              <w:t>f</w:t>
            </w:r>
            <w:r w:rsidRPr="00005944">
              <w:rPr>
                <w:b/>
                <w:bCs/>
                <w:noProof/>
                <w:vertAlign w:val="subscript"/>
              </w:rPr>
              <w:t>1</w:t>
            </w:r>
          </w:p>
        </w:tc>
        <w:tc>
          <w:tcPr>
            <w:tcW w:w="5014" w:type="dxa"/>
          </w:tcPr>
          <w:p w14:paraId="23295C2B" w14:textId="77777777" w:rsidR="00005944" w:rsidRDefault="00005944" w:rsidP="00571D59">
            <w:pPr>
              <w:pStyle w:val="Tabelltext"/>
              <w:spacing w:before="120" w:after="120"/>
              <w:rPr>
                <w:i/>
                <w:iCs/>
              </w:rPr>
            </w:pPr>
            <w:r>
              <w:rPr>
                <w:i/>
                <w:iCs/>
              </w:rPr>
              <w:t>Endast parhus.</w:t>
            </w:r>
          </w:p>
          <w:p w14:paraId="24283E74" w14:textId="00EC748D" w:rsidR="00005944" w:rsidRPr="00005944" w:rsidRDefault="00005944" w:rsidP="00571D59">
            <w:pPr>
              <w:pStyle w:val="Tabelltext"/>
              <w:spacing w:before="120" w:after="120"/>
            </w:pPr>
            <w:r w:rsidRPr="00005944">
              <w:t xml:space="preserve">Syftet med bestämmelsen är att säkerställa ett ändamålsenligt bebyggande av området. Tomterna </w:t>
            </w:r>
            <w:r w:rsidRPr="00005944">
              <w:lastRenderedPageBreak/>
              <w:t>som föreslås är långa men inte särskilt breda, vilket gör att sammanbyggda enbostadshus lämpar sig på platsen. Syftet med att endast parhus får uppföras, och inte kedjehus eller radhus, är att skapa siktlinjer mot jordbruksmarken.</w:t>
            </w:r>
          </w:p>
        </w:tc>
      </w:tr>
      <w:tr w:rsidR="00005944" w:rsidRPr="00835804" w14:paraId="776089C5" w14:textId="77777777" w:rsidTr="00005944">
        <w:trPr>
          <w:trHeight w:val="754"/>
        </w:trPr>
        <w:tc>
          <w:tcPr>
            <w:tcW w:w="2639" w:type="dxa"/>
          </w:tcPr>
          <w:p w14:paraId="387122C5" w14:textId="255DBBC8" w:rsidR="00005944" w:rsidRDefault="00005944" w:rsidP="00571D59">
            <w:pPr>
              <w:pStyle w:val="Tabelltext"/>
              <w:spacing w:before="120"/>
              <w:rPr>
                <w:b/>
                <w:bCs/>
                <w:noProof/>
              </w:rPr>
            </w:pPr>
            <w:r>
              <w:rPr>
                <w:b/>
                <w:bCs/>
                <w:noProof/>
              </w:rPr>
              <w:lastRenderedPageBreak/>
              <w:t>f</w:t>
            </w:r>
            <w:r w:rsidRPr="00005944">
              <w:rPr>
                <w:b/>
                <w:bCs/>
                <w:noProof/>
                <w:vertAlign w:val="subscript"/>
              </w:rPr>
              <w:t>2</w:t>
            </w:r>
          </w:p>
        </w:tc>
        <w:tc>
          <w:tcPr>
            <w:tcW w:w="5014" w:type="dxa"/>
          </w:tcPr>
          <w:p w14:paraId="3F3B6EA7" w14:textId="77777777" w:rsidR="00005944" w:rsidRDefault="00005944" w:rsidP="00571D59">
            <w:pPr>
              <w:pStyle w:val="Tabelltext"/>
              <w:spacing w:before="120" w:after="120"/>
              <w:rPr>
                <w:i/>
                <w:iCs/>
              </w:rPr>
            </w:pPr>
            <w:r>
              <w:rPr>
                <w:i/>
                <w:iCs/>
              </w:rPr>
              <w:t>Huvudbyggnad ska utformas med suterrängvåning.</w:t>
            </w:r>
          </w:p>
          <w:p w14:paraId="674FB1B0" w14:textId="2B51DE26" w:rsidR="00005944" w:rsidRPr="00005944" w:rsidRDefault="00005944" w:rsidP="00571D59">
            <w:pPr>
              <w:pStyle w:val="Tabelltext"/>
              <w:spacing w:before="120" w:after="120"/>
            </w:pPr>
            <w:r w:rsidRPr="00005944">
              <w:t>För att på bästa sätt ta vara på områdets terräng tillåts endast parhus utformade med suterrängvåning. Detta ger en god anpassning till</w:t>
            </w:r>
            <w:r>
              <w:t xml:space="preserve"> </w:t>
            </w:r>
            <w:r w:rsidRPr="00005944">
              <w:t>markförutsättningarna, då tomterna sluttar kraftigt ned från Källarbäcksvägen.</w:t>
            </w:r>
          </w:p>
        </w:tc>
      </w:tr>
      <w:tr w:rsidR="005A3DB3" w:rsidRPr="00835804" w14:paraId="2AA5A6C8" w14:textId="77777777" w:rsidTr="00005944">
        <w:trPr>
          <w:trHeight w:val="754"/>
        </w:trPr>
        <w:tc>
          <w:tcPr>
            <w:tcW w:w="2639" w:type="dxa"/>
          </w:tcPr>
          <w:p w14:paraId="419C987D" w14:textId="3A6DF439" w:rsidR="005A3DB3" w:rsidRDefault="005A3DB3" w:rsidP="00571D59">
            <w:pPr>
              <w:pStyle w:val="Tabelltext"/>
              <w:spacing w:before="120"/>
              <w:rPr>
                <w:b/>
                <w:bCs/>
                <w:noProof/>
              </w:rPr>
            </w:pPr>
            <w:r>
              <w:rPr>
                <w:b/>
                <w:bCs/>
                <w:noProof/>
              </w:rPr>
              <w:t>f</w:t>
            </w:r>
            <w:r w:rsidRPr="005A3DB3">
              <w:rPr>
                <w:b/>
                <w:bCs/>
                <w:noProof/>
                <w:vertAlign w:val="subscript"/>
              </w:rPr>
              <w:t>3</w:t>
            </w:r>
          </w:p>
        </w:tc>
        <w:tc>
          <w:tcPr>
            <w:tcW w:w="5014" w:type="dxa"/>
          </w:tcPr>
          <w:p w14:paraId="59E1AF0A" w14:textId="77777777" w:rsidR="005A3DB3" w:rsidRDefault="005A3DB3" w:rsidP="00571D59">
            <w:pPr>
              <w:pStyle w:val="Tabelltext"/>
              <w:spacing w:before="120" w:after="120"/>
              <w:rPr>
                <w:i/>
                <w:iCs/>
              </w:rPr>
            </w:pPr>
            <w:r w:rsidRPr="005A3DB3">
              <w:rPr>
                <w:i/>
                <w:iCs/>
              </w:rPr>
              <w:t>Minst hälften av bostadsrummen i varje bostad ska orienteras mot ljuddämpad sida.</w:t>
            </w:r>
          </w:p>
          <w:p w14:paraId="2F92B7E5" w14:textId="269FEFA1" w:rsidR="005A3DB3" w:rsidRPr="005A3DB3" w:rsidRDefault="005A3DB3" w:rsidP="00571D59">
            <w:pPr>
              <w:pStyle w:val="Tabelltext"/>
              <w:spacing w:before="120" w:after="120"/>
            </w:pPr>
            <w:r w:rsidRPr="005A3DB3">
              <w:t>Se förklarande beskrivning under rubrik ”Hälsa och säkerhet – Buller”.</w:t>
            </w:r>
          </w:p>
        </w:tc>
      </w:tr>
      <w:tr w:rsidR="005A3DB3" w:rsidRPr="00835804" w14:paraId="6F160850" w14:textId="77777777" w:rsidTr="00005944">
        <w:trPr>
          <w:trHeight w:val="754"/>
        </w:trPr>
        <w:tc>
          <w:tcPr>
            <w:tcW w:w="2639" w:type="dxa"/>
          </w:tcPr>
          <w:p w14:paraId="2E398469" w14:textId="167A9C9C" w:rsidR="005A3DB3" w:rsidRDefault="005A3DB3" w:rsidP="00571D59">
            <w:pPr>
              <w:pStyle w:val="Tabelltext"/>
              <w:spacing w:before="120"/>
              <w:rPr>
                <w:b/>
                <w:bCs/>
                <w:noProof/>
              </w:rPr>
            </w:pPr>
            <w:r>
              <w:rPr>
                <w:b/>
                <w:bCs/>
                <w:noProof/>
              </w:rPr>
              <w:t>f</w:t>
            </w:r>
            <w:r w:rsidRPr="005A3DB3">
              <w:rPr>
                <w:b/>
                <w:bCs/>
                <w:noProof/>
                <w:vertAlign w:val="subscript"/>
              </w:rPr>
              <w:t>4</w:t>
            </w:r>
          </w:p>
        </w:tc>
        <w:tc>
          <w:tcPr>
            <w:tcW w:w="5014" w:type="dxa"/>
          </w:tcPr>
          <w:p w14:paraId="01525258" w14:textId="77777777" w:rsidR="005A3DB3" w:rsidRDefault="005A3DB3" w:rsidP="00571D59">
            <w:pPr>
              <w:pStyle w:val="Tabelltext"/>
              <w:spacing w:before="120" w:after="120"/>
              <w:rPr>
                <w:i/>
                <w:iCs/>
              </w:rPr>
            </w:pPr>
            <w:r w:rsidRPr="005A3DB3">
              <w:rPr>
                <w:i/>
                <w:iCs/>
              </w:rPr>
              <w:t>Varje bostad ska förses med uteplats mot ljuddämpad sida.</w:t>
            </w:r>
          </w:p>
          <w:p w14:paraId="6F9981D0" w14:textId="0EF4543C" w:rsidR="005A3DB3" w:rsidRPr="005A3DB3" w:rsidRDefault="005A3DB3" w:rsidP="00571D59">
            <w:pPr>
              <w:pStyle w:val="Tabelltext"/>
              <w:spacing w:before="120" w:after="120"/>
            </w:pPr>
            <w:r w:rsidRPr="005A3DB3">
              <w:t>Se förklarande beskrivning under rubrik ”Hälsa och säkerhet – Buller”.</w:t>
            </w:r>
          </w:p>
        </w:tc>
      </w:tr>
    </w:tbl>
    <w:p w14:paraId="575FE317" w14:textId="77777777" w:rsidR="002E1015" w:rsidRPr="002E1015" w:rsidRDefault="002E1015" w:rsidP="002E1015"/>
    <w:p w14:paraId="2CBFFA08" w14:textId="77777777" w:rsidR="005A3DB3" w:rsidRDefault="005A3DB3" w:rsidP="005A3DB3">
      <w:pPr>
        <w:keepNext/>
      </w:pPr>
      <w:r>
        <w:rPr>
          <w:noProof/>
        </w:rPr>
        <w:drawing>
          <wp:inline distT="0" distB="0" distL="0" distR="0" wp14:anchorId="697DEBC9" wp14:editId="37271AC9">
            <wp:extent cx="4870800" cy="3178800"/>
            <wp:effectExtent l="0" t="0" r="6350" b="317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0800" cy="3178800"/>
                    </a:xfrm>
                    <a:prstGeom prst="rect">
                      <a:avLst/>
                    </a:prstGeom>
                    <a:noFill/>
                  </pic:spPr>
                </pic:pic>
              </a:graphicData>
            </a:graphic>
          </wp:inline>
        </w:drawing>
      </w:r>
    </w:p>
    <w:p w14:paraId="76942A8A" w14:textId="2D99BD57" w:rsidR="005A3DB3" w:rsidRDefault="005A3DB3" w:rsidP="005A3DB3">
      <w:pPr>
        <w:pStyle w:val="Beskrivning"/>
      </w:pPr>
      <w:r w:rsidRPr="002C328D">
        <w:t xml:space="preserve">Bild </w:t>
      </w:r>
      <w:fldSimple w:instr=" SEQ Bild \* ARABIC ">
        <w:r w:rsidR="00035FA3" w:rsidRPr="002C328D">
          <w:rPr>
            <w:noProof/>
          </w:rPr>
          <w:t>9</w:t>
        </w:r>
      </w:fldSimple>
      <w:r w:rsidRPr="002C328D">
        <w:t xml:space="preserve"> </w:t>
      </w:r>
      <w:r w:rsidR="002C328D" w:rsidRPr="002C328D">
        <w:t>Illustrationerna ovan är exempel på hur den nya bebyggelsen kan utformas och anpassas till platsen (Götenehus).</w:t>
      </w:r>
    </w:p>
    <w:p w14:paraId="1CCF8D7B" w14:textId="44A5C51B" w:rsidR="00BA0D35" w:rsidRDefault="002C328D" w:rsidP="00BA0D35">
      <w:pPr>
        <w:pStyle w:val="Beskrivning"/>
      </w:pPr>
      <w:r>
        <w:rPr>
          <w:noProof/>
        </w:rPr>
        <w:lastRenderedPageBreak/>
        <w:drawing>
          <wp:inline distT="0" distB="0" distL="0" distR="0" wp14:anchorId="7A387F96" wp14:editId="6C7C3E22">
            <wp:extent cx="4859655" cy="42926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9655" cy="4292600"/>
                    </a:xfrm>
                    <a:prstGeom prst="rect">
                      <a:avLst/>
                    </a:prstGeom>
                  </pic:spPr>
                </pic:pic>
              </a:graphicData>
            </a:graphic>
          </wp:inline>
        </w:drawing>
      </w:r>
      <w:r w:rsidR="00BA0D35">
        <w:t xml:space="preserve">Bild </w:t>
      </w:r>
      <w:r>
        <w:t>10</w:t>
      </w:r>
      <w:r w:rsidR="00BA0D35">
        <w:t xml:space="preserve"> </w:t>
      </w:r>
      <w:bookmarkStart w:id="18" w:name="_Hlk105570470"/>
      <w:r w:rsidR="00BA0D35" w:rsidRPr="002F28F0">
        <w:t>Illustrationerna ovan är exempel på hur den nya bebyggelsen kan utformas och anpassas till platsen (Götenehus).</w:t>
      </w:r>
      <w:bookmarkEnd w:id="18"/>
    </w:p>
    <w:p w14:paraId="63995A28" w14:textId="0D14DDF4" w:rsidR="00BA0D35" w:rsidRDefault="00BA0D35" w:rsidP="00BA0D35">
      <w:pPr>
        <w:pStyle w:val="Rubrik2"/>
      </w:pPr>
      <w:bookmarkStart w:id="19" w:name="_Toc86917885"/>
      <w:r>
        <w:t>Offentlig och kommersiell service</w:t>
      </w:r>
      <w:bookmarkEnd w:id="19"/>
    </w:p>
    <w:p w14:paraId="78B6755A" w14:textId="1E8CAC34" w:rsidR="00BA0D35" w:rsidRDefault="00BA0D35" w:rsidP="00BA0D35">
      <w:r>
        <w:t>Planområdet ligger inom ett område med villabebyggelse, och ingen ny kommersiell eller offentlig service planeras inom området.</w:t>
      </w:r>
    </w:p>
    <w:p w14:paraId="749381B9" w14:textId="44D271B5" w:rsidR="00BA0D35" w:rsidRDefault="00BA0D35" w:rsidP="00BA0D35">
      <w:r>
        <w:t xml:space="preserve">Det finns en livsmedelsbutik cirka 600 meter söder om området. </w:t>
      </w:r>
      <w:proofErr w:type="spellStart"/>
      <w:r>
        <w:t>Nåntunaskolan</w:t>
      </w:r>
      <w:proofErr w:type="spellEnd"/>
      <w:r>
        <w:t xml:space="preserve"> respektive </w:t>
      </w:r>
      <w:proofErr w:type="spellStart"/>
      <w:r>
        <w:t>Uppsävjaskolan</w:t>
      </w:r>
      <w:proofErr w:type="spellEnd"/>
      <w:r>
        <w:t xml:space="preserve"> ligger cirka 1 kilometer sydväst respektive sydöst om planområdet. Deras verksamhetsintervall sträcker sig mellan förskoleklass och årskurs 5.</w:t>
      </w:r>
    </w:p>
    <w:p w14:paraId="5861144E" w14:textId="6C26D8E9" w:rsidR="00081E29" w:rsidRDefault="00081E29" w:rsidP="00081E29">
      <w:pPr>
        <w:pStyle w:val="Rubrik2"/>
      </w:pPr>
      <w:bookmarkStart w:id="20" w:name="_Toc86917886"/>
      <w:r>
        <w:t>Friytor</w:t>
      </w:r>
      <w:bookmarkEnd w:id="20"/>
    </w:p>
    <w:p w14:paraId="295C4819" w14:textId="07BFB1B5" w:rsidR="00081E29" w:rsidRDefault="00081E29" w:rsidP="00081E29">
      <w:r w:rsidRPr="00081E29">
        <w:t>Söder om och i direkt anslutning till planområdet finns parkmark och grönytor där man fritt kan röra sig. Lilla Djurgården, ett befintligt tätortsnära friluftsområde, ligger cirka 200 meter nordväst om planområdet. Där finns bland annat ett upplyst motionsspår.</w:t>
      </w:r>
    </w:p>
    <w:p w14:paraId="60112C84" w14:textId="0FD75472" w:rsidR="00AC4B78" w:rsidRDefault="00AC4B78" w:rsidP="00AC4B78">
      <w:pPr>
        <w:pStyle w:val="Rubrik2"/>
      </w:pPr>
      <w:bookmarkStart w:id="21" w:name="_Toc86917887"/>
      <w:r>
        <w:t>Tillgänglighet för funktionshindrade</w:t>
      </w:r>
      <w:bookmarkEnd w:id="21"/>
    </w:p>
    <w:p w14:paraId="143351D7" w14:textId="7C866EFC" w:rsidR="00AC4B78" w:rsidRDefault="00AC4B78" w:rsidP="00AC4B78">
      <w:r>
        <w:t>Ny byggnad ska enlig lag utformas så att den är tillgänglig och användbar för personer med nedsatt rörelse- och orienteringsförmåga. Tillgängligheten prövas i detalj under bygglovsprocessen och inför startbesked. Utformning av allmän plats ska följa tillämpliga bestämmelser enligt lag så personer med nedsatt rörelse- och orienteringsförmåga kan använda dem.</w:t>
      </w:r>
    </w:p>
    <w:p w14:paraId="4C5CAE6F" w14:textId="7D6A701F" w:rsidR="00AC4B78" w:rsidRDefault="00AC4B78" w:rsidP="00AC4B78">
      <w:pPr>
        <w:pStyle w:val="Rubrik2"/>
      </w:pPr>
      <w:bookmarkStart w:id="22" w:name="_Toc86917888"/>
      <w:r>
        <w:lastRenderedPageBreak/>
        <w:t>Mark och geoteknik</w:t>
      </w:r>
      <w:bookmarkEnd w:id="22"/>
    </w:p>
    <w:p w14:paraId="775C607A" w14:textId="28DAE84C" w:rsidR="00AC4B78" w:rsidRDefault="00AC4B78" w:rsidP="00AC4B78">
      <w:r w:rsidRPr="00AC4B78">
        <w:t>Marken består till viss del av sandig morän, men merparten består av postglacial lera och glacial lera.</w:t>
      </w:r>
    </w:p>
    <w:p w14:paraId="710E82AC" w14:textId="7ACDD132" w:rsidR="00AC4B78" w:rsidRDefault="00AC4B78" w:rsidP="00AC4B78">
      <w:pPr>
        <w:pStyle w:val="Rubrik2"/>
      </w:pPr>
      <w:bookmarkStart w:id="23" w:name="_Toc86917889"/>
      <w:r>
        <w:t>Vattenskyddsområde</w:t>
      </w:r>
      <w:bookmarkEnd w:id="23"/>
    </w:p>
    <w:p w14:paraId="0A9F39D9" w14:textId="197B031D" w:rsidR="003D21E0" w:rsidRPr="00AC4B78" w:rsidRDefault="00AC4B78" w:rsidP="00AC4B78">
      <w:r w:rsidRPr="00AC4B78">
        <w:t>Området ligger inom yttre zon för vattenskyddsområdet Uppsala- och Vattholmaåsarna, och särskilda bestämmelser gäller för utsläpp av dagvatten. Gällande vattenskyddsföreskrifter ska beaktas. Dispens ska sökas hos länsstyrelsen för markarbeten djupare än en meter ovan högsta grundvattennivå.</w:t>
      </w:r>
    </w:p>
    <w:p w14:paraId="3F802D4C" w14:textId="1F333BBD" w:rsidR="00072DD2" w:rsidRDefault="00072DD2" w:rsidP="000168DA">
      <w:pPr>
        <w:pStyle w:val="Rubrik2"/>
      </w:pPr>
      <w:bookmarkStart w:id="24" w:name="_Toc86917890"/>
      <w:r w:rsidRPr="00072DD2">
        <w:t>Trafik och tillgänglighet</w:t>
      </w:r>
      <w:bookmarkEnd w:id="24"/>
    </w:p>
    <w:p w14:paraId="0119C43C" w14:textId="5EEAA687" w:rsidR="003D21E0" w:rsidRDefault="003D21E0" w:rsidP="003D21E0">
      <w:r>
        <w:t>Angöring till de enskilda tomterna i planområdet sker via Källarbäcksvägen, som i denna del är en återvändsgata. Källarbäcksvägen är i sin tur sammanlänkad med Nåntunavägen och väg 255.</w:t>
      </w:r>
    </w:p>
    <w:p w14:paraId="4AF96B69" w14:textId="400A1C40" w:rsidR="003D21E0" w:rsidRDefault="003D21E0" w:rsidP="003D21E0">
      <w:r>
        <w:t>Källarbäcksvägen kommer att förlängas med cirka 60 meter söderut för att tillgängliggöra de tomter som ligger längst söderut inom planområdet. Med denna förlängning av Källarbäcksvägen kommer det även att ges möjlighet att koppla ihop detta planområde med den gång- och cykelväg som ska anläggas mellan väg 255 och Nåntunavägen (se nedan).</w:t>
      </w:r>
    </w:p>
    <w:p w14:paraId="0B879116" w14:textId="6B037CBB" w:rsidR="003D21E0" w:rsidRDefault="003D21E0" w:rsidP="003D21E0">
      <w:r>
        <w:t>Källarbäcksvägen kommer breddas med cirka 2 meter för att en gångbana för gångtrafikanter ska kunna anläggas. Detta kommer bidra till en säkrare trafiksituation. En mindre del av fastigheten Sävja 8:18 behöver ingå i planområdet för att gångbanan ska kunna anslutas till Nåntunavägen. Denna del av Sävja 8:18 är planlagd som allmän plats – park och plantering enligt detaljplanen från 1959 (03-DAK- 586). Marken är i privat ägo, och Uppsala kommun avser att lösa in marken.</w:t>
      </w:r>
    </w:p>
    <w:p w14:paraId="5FB1B3EC" w14:textId="77777777" w:rsidR="003D21E0" w:rsidRDefault="003D21E0" w:rsidP="003D21E0">
      <w:pPr>
        <w:keepNext/>
      </w:pPr>
      <w:r>
        <w:rPr>
          <w:noProof/>
        </w:rPr>
        <w:drawing>
          <wp:inline distT="0" distB="0" distL="0" distR="0" wp14:anchorId="071B5D0D" wp14:editId="6C58F2ED">
            <wp:extent cx="4539343" cy="2633692"/>
            <wp:effectExtent l="0" t="0" r="0" b="0"/>
            <wp:docPr id="47" name="Bildobjekt 47" descr="Röd streckad linje visar ungefärligt planområde (för exakta linjer se plankarta). Mörkgrönt streckat område är planlagt som parkmark och en mindre del planläggs istället som 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objekt 47" descr="Röd streckad linje visar ungefärligt planområde (för exakta linjer se plankarta). Mörkgrönt streckat område är planlagt som parkmark och en mindre del planläggs istället som g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1732" cy="2646682"/>
                    </a:xfrm>
                    <a:prstGeom prst="rect">
                      <a:avLst/>
                    </a:prstGeom>
                    <a:noFill/>
                  </pic:spPr>
                </pic:pic>
              </a:graphicData>
            </a:graphic>
          </wp:inline>
        </w:drawing>
      </w:r>
    </w:p>
    <w:p w14:paraId="7FD4FD27" w14:textId="4902C909" w:rsidR="003D21E0" w:rsidRDefault="003D21E0" w:rsidP="003D21E0">
      <w:pPr>
        <w:pStyle w:val="Beskrivning"/>
      </w:pPr>
      <w:r>
        <w:t xml:space="preserve">Bild </w:t>
      </w:r>
      <w:r w:rsidR="002C328D">
        <w:t>11</w:t>
      </w:r>
      <w:r>
        <w:t xml:space="preserve"> </w:t>
      </w:r>
      <w:r w:rsidRPr="00C44B3F">
        <w:t>Röd streckad linje visar ungefärligt planområde (för exakta linjer se plankarta). Mörkgrönt streckat område är planlagt som parkmark och en mindre del planläggs istället som gata.</w:t>
      </w:r>
    </w:p>
    <w:p w14:paraId="67AD164A" w14:textId="4A67631A" w:rsidR="009934F3" w:rsidRDefault="009934F3" w:rsidP="009934F3">
      <w:r w:rsidRPr="009934F3">
        <w:t>Planområdet är välförsörjt med kollektivtrafik. På Nåntunavägen finns hållplats ”Källarbäcksvägen”, cirka 100 meter från planområdet. Hållplatsen trafikeras med busslinje 9 (</w:t>
      </w:r>
      <w:proofErr w:type="spellStart"/>
      <w:r w:rsidRPr="009934F3">
        <w:t>Stabby</w:t>
      </w:r>
      <w:proofErr w:type="spellEnd"/>
      <w:r w:rsidRPr="009934F3">
        <w:t xml:space="preserve">-Bergsbrunna). På väg 255 finns busshållplats </w:t>
      </w:r>
      <w:r w:rsidRPr="009934F3">
        <w:lastRenderedPageBreak/>
        <w:t>”Nämndemansvägen”, cirka 500 meter söder om planområdet. Hållplatsen trafikeras med busslinje 5 (Stenhagen-Sävja) och 10 (</w:t>
      </w:r>
      <w:proofErr w:type="spellStart"/>
      <w:r w:rsidRPr="009934F3">
        <w:t>Librobäck-Nåntuna</w:t>
      </w:r>
      <w:proofErr w:type="spellEnd"/>
      <w:r w:rsidRPr="009934F3">
        <w:t>).</w:t>
      </w:r>
    </w:p>
    <w:p w14:paraId="03700126" w14:textId="77777777" w:rsidR="009934F3" w:rsidRDefault="009934F3" w:rsidP="009934F3">
      <w:pPr>
        <w:keepNext/>
      </w:pPr>
      <w:r w:rsidRPr="009934F3">
        <w:rPr>
          <w:noProof/>
        </w:rPr>
        <w:drawing>
          <wp:inline distT="0" distB="0" distL="0" distR="0" wp14:anchorId="0708943D" wp14:editId="7CF53D35">
            <wp:extent cx="4870800" cy="2664000"/>
            <wp:effectExtent l="0" t="0" r="0" b="3175"/>
            <wp:docPr id="48" name="Bildobjekt 48" descr="Kartan visar linjenätet för stadsbussarna. Planområdet markerat med en röd 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objekt 48" descr="Kartan visar linjenätet för stadsbussarna. Planområdet markerat med en röd punk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0800" cy="2664000"/>
                    </a:xfrm>
                    <a:prstGeom prst="rect">
                      <a:avLst/>
                    </a:prstGeom>
                    <a:noFill/>
                    <a:ln>
                      <a:noFill/>
                    </a:ln>
                  </pic:spPr>
                </pic:pic>
              </a:graphicData>
            </a:graphic>
          </wp:inline>
        </w:drawing>
      </w:r>
    </w:p>
    <w:p w14:paraId="7B51C8CA" w14:textId="68BF8EF5" w:rsidR="009934F3" w:rsidRDefault="009934F3" w:rsidP="009934F3">
      <w:pPr>
        <w:pStyle w:val="Beskrivning"/>
      </w:pPr>
      <w:r>
        <w:t xml:space="preserve">Bild </w:t>
      </w:r>
      <w:r w:rsidR="002C328D">
        <w:t>12</w:t>
      </w:r>
      <w:r>
        <w:t xml:space="preserve"> </w:t>
      </w:r>
      <w:r w:rsidRPr="006E59B8">
        <w:t>Kartan visar linjenätet för stadsbussarna. Planområdet markerat med en röd punkt.</w:t>
      </w:r>
    </w:p>
    <w:p w14:paraId="3CD35848" w14:textId="5E341CA4" w:rsidR="009934F3" w:rsidRDefault="009934F3" w:rsidP="009934F3">
      <w:r w:rsidRPr="009934F3">
        <w:t xml:space="preserve">En gång- och cykelväg sträcker sig söderut utefter Nåntunavägen samt utefter väg 255 med målpunkter som Boländerna och Centrum respektive söderut till </w:t>
      </w:r>
      <w:proofErr w:type="spellStart"/>
      <w:r w:rsidRPr="009934F3">
        <w:t>Nåntuna</w:t>
      </w:r>
      <w:proofErr w:type="spellEnd"/>
      <w:r w:rsidRPr="009934F3">
        <w:t xml:space="preserve"> Backe. Gång- och cykelvägen utefter väg 255 planeras för närvarande att byggas om till en snabbcykelled. Snabbcykelleden kommer att sträcka sig mellan ICA Sävja vid rondellen där väg 255 möter Nämndemans- och Skogsvägen, och sedan vidare norrut till rondellen vid Vimpelgatan.</w:t>
      </w:r>
    </w:p>
    <w:p w14:paraId="42D9B5BB" w14:textId="77777777" w:rsidR="008B5FCF" w:rsidRDefault="008B5FCF" w:rsidP="008B5FCF">
      <w:pPr>
        <w:keepNext/>
      </w:pPr>
      <w:r>
        <w:rPr>
          <w:noProof/>
        </w:rPr>
        <w:drawing>
          <wp:inline distT="0" distB="0" distL="0" distR="0" wp14:anchorId="0D93CE25" wp14:editId="4F26F68E">
            <wp:extent cx="4870800" cy="2523600"/>
            <wp:effectExtent l="0" t="0" r="6350" b="0"/>
            <wp:docPr id="49" name="Bildobjekt 49" descr="Röda linjer visar huvudcykelnätet och de rosa-lila linjerna visar cykelbana/cykelväg. Planområdet markerat med en röd 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objekt 49" descr="Röda linjer visar huvudcykelnätet och de rosa-lila linjerna visar cykelbana/cykelväg. Planområdet markerat med en röd punk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0800" cy="2523600"/>
                    </a:xfrm>
                    <a:prstGeom prst="rect">
                      <a:avLst/>
                    </a:prstGeom>
                    <a:noFill/>
                  </pic:spPr>
                </pic:pic>
              </a:graphicData>
            </a:graphic>
          </wp:inline>
        </w:drawing>
      </w:r>
    </w:p>
    <w:p w14:paraId="103BB2D2" w14:textId="7A5B07E5" w:rsidR="008B5FCF" w:rsidRDefault="008B5FCF" w:rsidP="008B5FCF">
      <w:pPr>
        <w:pStyle w:val="Beskrivning"/>
      </w:pPr>
      <w:r>
        <w:t xml:space="preserve">Bild </w:t>
      </w:r>
      <w:r w:rsidR="002C328D">
        <w:t>13</w:t>
      </w:r>
      <w:r>
        <w:t xml:space="preserve"> </w:t>
      </w:r>
      <w:r w:rsidRPr="00737F0F">
        <w:t>Röda linjer visar huvudcykelnätet och de rosa-lila linjerna visar cykelbana/cykelväg. Planområdet markerat med en röd punkt.</w:t>
      </w:r>
    </w:p>
    <w:p w14:paraId="7C2AF86B" w14:textId="08E3D66C" w:rsidR="008B5FCF" w:rsidRDefault="008B5FCF" w:rsidP="008B5FCF">
      <w:r w:rsidRPr="008B5FCF">
        <w:t>Söder om planområdet kommer det att anläggas en ny gång- och cykelväg i ost-västlig riktning för att binda ihop Källarbäcksvägen med gång- och cykelvägen utefter väg 255 och Nåntunavägen. En koppling till Källarbäcksvägen även att anläggas, som planläggs som parkmark.</w:t>
      </w:r>
    </w:p>
    <w:p w14:paraId="29C6CE7C" w14:textId="77777777" w:rsidR="008B5FCF" w:rsidRDefault="008B5FCF" w:rsidP="008B5FCF">
      <w:pPr>
        <w:keepNext/>
      </w:pPr>
      <w:r w:rsidRPr="008B5FCF">
        <w:rPr>
          <w:noProof/>
        </w:rPr>
        <w:lastRenderedPageBreak/>
        <w:drawing>
          <wp:inline distT="0" distB="0" distL="0" distR="0" wp14:anchorId="3FEE3A66" wp14:editId="2300991A">
            <wp:extent cx="4870800" cy="2664000"/>
            <wp:effectExtent l="0" t="0" r="0" b="3175"/>
            <wp:docPr id="50" name="Bildobjekt 50" descr="Rosa linje visar befintligt cykelnät. Den röda linjen visar ungefär hur dragningen av den nya gång-&#10;och cykelvägen kommer att se ut. Blå linje illustrerar den nya gatan som kommer att anläggas för de boende i planområdets södra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descr="Rosa linje visar befintligt cykelnät. Den röda linjen visar ungefär hur dragningen av den nya gång-&#10;och cykelvägen kommer att se ut. Blå linje illustrerar den nya gatan som kommer att anläggas för de boende i planområdets södra de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0800" cy="2664000"/>
                    </a:xfrm>
                    <a:prstGeom prst="rect">
                      <a:avLst/>
                    </a:prstGeom>
                    <a:noFill/>
                    <a:ln>
                      <a:noFill/>
                    </a:ln>
                  </pic:spPr>
                </pic:pic>
              </a:graphicData>
            </a:graphic>
          </wp:inline>
        </w:drawing>
      </w:r>
    </w:p>
    <w:p w14:paraId="27A5AE20" w14:textId="1896ED1D" w:rsidR="008B5FCF" w:rsidRDefault="008B5FCF" w:rsidP="008B5FCF">
      <w:pPr>
        <w:pStyle w:val="Beskrivning"/>
      </w:pPr>
      <w:r>
        <w:t xml:space="preserve">Bild </w:t>
      </w:r>
      <w:r w:rsidR="002C328D">
        <w:t>14</w:t>
      </w:r>
      <w:r>
        <w:t xml:space="preserve"> Rosa linje visar befintligt cykelnät. Den röda linjen visar ungefär hur dragningen av den nya gång- och cykelvägen kommer att se ut. Blå linje illustrerar den nya gatan som kommer att anläggas för de boende i planområdets södra del.</w:t>
      </w:r>
    </w:p>
    <w:p w14:paraId="15AAA2F6" w14:textId="64D95D6B" w:rsidR="008B5FCF" w:rsidRDefault="008B5FCF" w:rsidP="008B5FCF">
      <w:r w:rsidRPr="008B5FCF">
        <w:t>För att reglera kravet på parkeringsplatser finns ”Parkeringstal för Uppsala”. Huvudsyftet med dokumentet är att säkerställa att fastighetsägare löser sitt parkeringsbehov på kvartersmark och inte på allmän plats (allmän gata). Parkeringsplatser för fastighetens behov ska med andra ord lösas inom den egna fastigheten. Sammanfattningsvis bedöms parkeringsbehovet kunna uppfyllas i denna plan. I samband med bygglovsprocessen kommer behovet av parkering för bilar och cyklar att prövas mot gällande riktlinjer.</w:t>
      </w:r>
    </w:p>
    <w:p w14:paraId="01E1ACEA" w14:textId="13BA17A8" w:rsidR="00247ADE" w:rsidRDefault="00247ADE" w:rsidP="00247ADE">
      <w:pPr>
        <w:pStyle w:val="Rubrik2"/>
      </w:pPr>
      <w:bookmarkStart w:id="25" w:name="_Toc86917891"/>
      <w:r>
        <w:t>Hälsa och säkerhet</w:t>
      </w:r>
      <w:bookmarkEnd w:id="25"/>
    </w:p>
    <w:p w14:paraId="652A48FF" w14:textId="296AFB26" w:rsidR="00247ADE" w:rsidRDefault="00247ADE" w:rsidP="00247ADE">
      <w:pPr>
        <w:pStyle w:val="Rubrik3"/>
      </w:pPr>
      <w:r>
        <w:t>Buller</w:t>
      </w:r>
    </w:p>
    <w:p w14:paraId="4F753071" w14:textId="10D708FE" w:rsidR="00247ADE" w:rsidRDefault="00247ADE" w:rsidP="00247ADE">
      <w:r>
        <w:t>Planområdet är bullerutsatt från väg 255. I speciellt bullerutsatta miljöer bör byggnader vara orienterade och utformade på ett sådant sätt att de vänder sig mot den tysta eller ljuddämpade sidan. Även vistelseytor, entréer och bostadsrum bör konsekvent orienteras mot den tysta eller ljuddämpade sidan.</w:t>
      </w:r>
    </w:p>
    <w:p w14:paraId="5DD0367E" w14:textId="77777777" w:rsidR="00247ADE" w:rsidRDefault="00247ADE" w:rsidP="00247ADE">
      <w:r>
        <w:t>Med hänsyn till detta gäller följande förutsättningar för bostadsbebyggelsen i planområdet:</w:t>
      </w:r>
    </w:p>
    <w:p w14:paraId="17C758A4" w14:textId="2AE9B150" w:rsidR="00247ADE" w:rsidRDefault="00247ADE" w:rsidP="00247ADE">
      <w:pPr>
        <w:pStyle w:val="Liststycke"/>
        <w:numPr>
          <w:ilvl w:val="0"/>
          <w:numId w:val="23"/>
        </w:numPr>
        <w:ind w:left="714" w:hanging="357"/>
      </w:pPr>
      <w:r>
        <w:t>Möjligheten att uppfylla riktvärdet om högst 55 dB(A) ekvivalent ljudnivå vid fasad.</w:t>
      </w:r>
    </w:p>
    <w:p w14:paraId="55A04F63" w14:textId="158C0305" w:rsidR="00247ADE" w:rsidRDefault="00247ADE" w:rsidP="00247ADE">
      <w:pPr>
        <w:pStyle w:val="Liststycke"/>
        <w:numPr>
          <w:ilvl w:val="0"/>
          <w:numId w:val="23"/>
        </w:numPr>
        <w:ind w:left="714" w:hanging="357"/>
      </w:pPr>
      <w:r>
        <w:t>Möjligheten att uppfylla kravet på en ljuddämpad sida där ekvivalent nivå är högst 50 dB(A) för minst hälften av bostadsrummen i en bostad.</w:t>
      </w:r>
    </w:p>
    <w:p w14:paraId="189B9109" w14:textId="208DA238" w:rsidR="00247ADE" w:rsidRDefault="00247ADE" w:rsidP="00247ADE">
      <w:pPr>
        <w:pStyle w:val="Liststycke"/>
        <w:numPr>
          <w:ilvl w:val="0"/>
          <w:numId w:val="23"/>
        </w:numPr>
        <w:ind w:left="714" w:hanging="357"/>
      </w:pPr>
      <w:r>
        <w:t>Möjligheten att erhålla uteplats med högst 55 dB(A) ekvivalent ljudnivå och 70 dB(A) maximal ljudnivå.</w:t>
      </w:r>
    </w:p>
    <w:p w14:paraId="5F3DE892" w14:textId="7829EC55" w:rsidR="00247ADE" w:rsidRDefault="00247ADE" w:rsidP="00247ADE">
      <w:r>
        <w:t>Med ”ljuddämpad sida” menas ekvivalenta bullernivåer som ligger på högst 45–50 dB(A). Bullernivåer under 45 dB(A) räknas som tyst sida.</w:t>
      </w:r>
    </w:p>
    <w:p w14:paraId="4CE23270" w14:textId="235F063E" w:rsidR="00247ADE" w:rsidRDefault="00247ADE" w:rsidP="00247ADE">
      <w:r>
        <w:t>I begreppet ”bostadsrum” inräknas inte utrymmen som man vistas i tillfälligt, exempelvis kök eller hygienrum. Endast rum man vistas i mer än tillfälligt räknas som bostadsrum sett till bullerkraven.</w:t>
      </w:r>
    </w:p>
    <w:p w14:paraId="0523AC57" w14:textId="16325BBC" w:rsidR="00247ADE" w:rsidRDefault="00247ADE" w:rsidP="00247ADE">
      <w:r>
        <w:lastRenderedPageBreak/>
        <w:t>Mängden trafik förväntas öka på väg 255, liksom andelen tung trafik. Däremot kommer hastighetsbegränsningen att minska från 70 km/h till 60 km/h till 2040. Öster om planområdet, som närmast cirka 500 meter, går idag två järnvägsspår som förväntas byggas ut till fyra spår innan år 2040.</w:t>
      </w:r>
    </w:p>
    <w:p w14:paraId="0831A7FE" w14:textId="33765623" w:rsidR="00247ADE" w:rsidRDefault="00247ADE" w:rsidP="00247ADE">
      <w:r>
        <w:t>Beräknade bullervärden vid fasad visar ekvivalenta ljudnivåer på 55–65 dB(A) på samtliga fasader mot väg 255, vilket överskrider riktvärdet på 55 dB(A) vid fasad. Detta innebär att minst hälften av bostadsrummen i varje bostad behöver ha tillgång till ljuddämpad sida. Byggnadernas fasader mot Källarbäcksvägen, samt fasader som skärmas av garagedelen, uppfyller riktvärden för ljuddämpad sida på 50 dB(A) ekvivalent ljudnivå, förutom på en liten del av fasaden på en huvudbyggnad. Se figurer nedan.</w:t>
      </w:r>
    </w:p>
    <w:p w14:paraId="0A40AB48" w14:textId="77777777" w:rsidR="00414080" w:rsidRDefault="00414080" w:rsidP="00414080">
      <w:pPr>
        <w:keepNext/>
      </w:pPr>
      <w:r>
        <w:rPr>
          <w:noProof/>
        </w:rPr>
        <w:drawing>
          <wp:inline distT="0" distB="0" distL="0" distR="0" wp14:anchorId="34338A34" wp14:editId="71D6014D">
            <wp:extent cx="4870800" cy="1440000"/>
            <wp:effectExtent l="0" t="0" r="6350" b="8255"/>
            <wp:docPr id="51" name="Bildobjekt 51" descr="Ekvivalenta ljudnivåer. Observera att figuren är rote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descr="Ekvivalenta ljudnivåer. Observera att figuren är roter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0800" cy="1440000"/>
                    </a:xfrm>
                    <a:prstGeom prst="rect">
                      <a:avLst/>
                    </a:prstGeom>
                    <a:noFill/>
                  </pic:spPr>
                </pic:pic>
              </a:graphicData>
            </a:graphic>
          </wp:inline>
        </w:drawing>
      </w:r>
    </w:p>
    <w:p w14:paraId="5DD35414" w14:textId="3D38B3B9" w:rsidR="00414080" w:rsidRDefault="00414080" w:rsidP="00414080">
      <w:pPr>
        <w:pStyle w:val="Beskrivning"/>
      </w:pPr>
      <w:r>
        <w:t xml:space="preserve">Bild </w:t>
      </w:r>
      <w:r w:rsidR="002C328D">
        <w:t>15</w:t>
      </w:r>
      <w:r>
        <w:t xml:space="preserve"> </w:t>
      </w:r>
      <w:r w:rsidRPr="0091611B">
        <w:t>Ekvivalenta ljudnivåer. Observera att figuren är roterad.</w:t>
      </w:r>
    </w:p>
    <w:p w14:paraId="16FDD345" w14:textId="77777777" w:rsidR="00414080" w:rsidRDefault="00414080" w:rsidP="00414080">
      <w:pPr>
        <w:keepNext/>
      </w:pPr>
      <w:r>
        <w:rPr>
          <w:noProof/>
        </w:rPr>
        <w:drawing>
          <wp:inline distT="0" distB="0" distL="0" distR="0" wp14:anchorId="4255CEBC" wp14:editId="3B1CE4EA">
            <wp:extent cx="4870800" cy="1843200"/>
            <wp:effectExtent l="0" t="0" r="6350" b="5080"/>
            <wp:docPr id="52" name="Bildobjekt 52" descr="Ekvivalent ljudnivå vid fasad, vy från nor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Ekvivalent ljudnivå vid fasad, vy från nordo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0800" cy="1843200"/>
                    </a:xfrm>
                    <a:prstGeom prst="rect">
                      <a:avLst/>
                    </a:prstGeom>
                    <a:noFill/>
                  </pic:spPr>
                </pic:pic>
              </a:graphicData>
            </a:graphic>
          </wp:inline>
        </w:drawing>
      </w:r>
    </w:p>
    <w:p w14:paraId="3599A28B" w14:textId="435B370C" w:rsidR="00414080" w:rsidRDefault="00414080" w:rsidP="00414080">
      <w:pPr>
        <w:pStyle w:val="Beskrivning"/>
      </w:pPr>
      <w:r>
        <w:t xml:space="preserve">Bild </w:t>
      </w:r>
      <w:r w:rsidR="002C328D">
        <w:t>16</w:t>
      </w:r>
      <w:r>
        <w:t xml:space="preserve"> </w:t>
      </w:r>
      <w:r w:rsidRPr="002F3044">
        <w:t>Ekvivalent ljudnivå vid fasad, vy från nordost.</w:t>
      </w:r>
    </w:p>
    <w:p w14:paraId="37B4325C" w14:textId="77777777" w:rsidR="007214C5" w:rsidRDefault="007214C5" w:rsidP="007214C5">
      <w:pPr>
        <w:keepNext/>
      </w:pPr>
      <w:r>
        <w:rPr>
          <w:noProof/>
        </w:rPr>
        <w:drawing>
          <wp:inline distT="0" distB="0" distL="0" distR="0" wp14:anchorId="3E65F69A" wp14:editId="1768CF03">
            <wp:extent cx="4870800" cy="1983600"/>
            <wp:effectExtent l="0" t="0" r="6350" b="0"/>
            <wp:docPr id="53" name="Bildobjekt 53" descr="Ekvivalent ljudnivå vid fasad, vy från sydväst. Den sjunde huvudbyggnaden, räknat från början på Källarbäcksvägen, har en liten del av fasaden som överskrider riktvärdet på 5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objekt 53" descr="Ekvivalent ljudnivå vid fasad, vy från sydväst. Den sjunde huvudbyggnaden, räknat från början på Källarbäcksvägen, har en liten del av fasaden som överskrider riktvärdet på 50 dB(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0800" cy="1983600"/>
                    </a:xfrm>
                    <a:prstGeom prst="rect">
                      <a:avLst/>
                    </a:prstGeom>
                    <a:noFill/>
                  </pic:spPr>
                </pic:pic>
              </a:graphicData>
            </a:graphic>
          </wp:inline>
        </w:drawing>
      </w:r>
    </w:p>
    <w:p w14:paraId="73E6CA65" w14:textId="37E6C812" w:rsidR="00414080" w:rsidRDefault="007214C5" w:rsidP="007214C5">
      <w:pPr>
        <w:pStyle w:val="Beskrivning"/>
      </w:pPr>
      <w:r>
        <w:t>Bild</w:t>
      </w:r>
      <w:r w:rsidR="002C328D">
        <w:t xml:space="preserve"> 17</w:t>
      </w:r>
      <w:r>
        <w:t xml:space="preserve"> </w:t>
      </w:r>
      <w:r w:rsidRPr="009B2C5B">
        <w:t>Ekvivalent ljudnivå vid fasad, vy från sydväst. Den sjunde huvudbyggnaden, räknat från början på Källarbäcksvägen, har en liten del av fasaden som överskrider riktvärdet på 50 dB(A).</w:t>
      </w:r>
    </w:p>
    <w:p w14:paraId="3EA9E1D9" w14:textId="77777777" w:rsidR="007214C5" w:rsidRDefault="007214C5" w:rsidP="007214C5">
      <w:pPr>
        <w:keepNext/>
      </w:pPr>
      <w:r w:rsidRPr="007214C5">
        <w:rPr>
          <w:noProof/>
        </w:rPr>
        <w:lastRenderedPageBreak/>
        <w:drawing>
          <wp:inline distT="0" distB="0" distL="0" distR="0" wp14:anchorId="51F36344" wp14:editId="7BC0DEC5">
            <wp:extent cx="4870800" cy="2736000"/>
            <wp:effectExtent l="0" t="0" r="0" b="7620"/>
            <wp:docPr id="54" name="Bildobjekt 54" descr="Ekvivalent ljudnivå vid fasad, vy från sydväst. Den del av fasaden som är grönmarkerad visar ekvivalenta ljudnivåer på 50-55 d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objekt 54" descr="Ekvivalent ljudnivå vid fasad, vy från sydväst. Den del av fasaden som är grönmarkerad visar ekvivalenta ljudnivåer på 50-55 dB(A).&#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0800" cy="2736000"/>
                    </a:xfrm>
                    <a:prstGeom prst="rect">
                      <a:avLst/>
                    </a:prstGeom>
                    <a:noFill/>
                    <a:ln>
                      <a:noFill/>
                    </a:ln>
                  </pic:spPr>
                </pic:pic>
              </a:graphicData>
            </a:graphic>
          </wp:inline>
        </w:drawing>
      </w:r>
    </w:p>
    <w:p w14:paraId="1870E168" w14:textId="6A818A01" w:rsidR="007214C5" w:rsidRDefault="007214C5" w:rsidP="007214C5">
      <w:pPr>
        <w:pStyle w:val="Beskrivning"/>
      </w:pPr>
      <w:r>
        <w:t>Bild</w:t>
      </w:r>
      <w:r w:rsidR="002C328D">
        <w:t xml:space="preserve"> 18</w:t>
      </w:r>
      <w:r>
        <w:t xml:space="preserve"> Ekvivalent ljudnivå vid fasad, vy från sydväst. Den del av fasaden som är grönmarkerad visar ekvivalenta ljudnivåer på </w:t>
      </w:r>
      <w:proofErr w:type="gramStart"/>
      <w:r>
        <w:t>50-55</w:t>
      </w:r>
      <w:proofErr w:type="gramEnd"/>
      <w:r>
        <w:t xml:space="preserve"> dB(A).</w:t>
      </w:r>
    </w:p>
    <w:p w14:paraId="41D33D5F" w14:textId="2E982AE7" w:rsidR="007214C5" w:rsidRDefault="007214C5" w:rsidP="007214C5">
      <w:r>
        <w:t>Om en bullerskärm med 2 meters höjd och 6 meters längd uppförs i anslutning till denna byggnads gavelfasad blir den ekvivalenta ljudnivån 50 dB(A) på hela långfasaden mot Källarbäcksvägen. Ett annat sätt att uppfylla bullerkraven är att ett bostadsrum inte placeras i anslutning till just denna del av fasaden. Då byggnadens långfasad huvudsakligen uppnår ekvivalenta ljudnivåer på 50 dB(A), samt dess gavelsida som skärmas av garagedelen, finns goda förutsättningar att placera minst hälften av bostadsrummen mot ljuddämpad sida. En bullerskärm bedöms inte behövas med hänsyn till att bullerkraven säkerställs med bestämmelse f</w:t>
      </w:r>
      <w:r w:rsidRPr="007214C5">
        <w:rPr>
          <w:vertAlign w:val="subscript"/>
        </w:rPr>
        <w:t>3</w:t>
      </w:r>
      <w:r>
        <w:t>.</w:t>
      </w:r>
    </w:p>
    <w:p w14:paraId="76DD76B2" w14:textId="33FB6050" w:rsidR="007214C5" w:rsidRDefault="007214C5" w:rsidP="007214C5">
      <w:r>
        <w:t xml:space="preserve">Beräkningar visar maximala ljudnivåer på 70–75 dB(A) vid fasad mot väg 255. På fasad mot Källarbäcksvägen visas maximala ljudnivåer på </w:t>
      </w:r>
      <w:proofErr w:type="gramStart"/>
      <w:r>
        <w:t>60-70</w:t>
      </w:r>
      <w:proofErr w:type="gramEnd"/>
      <w:r>
        <w:t xml:space="preserve"> dB(A) samt de fasader som skärmas av garagedelen av byggnaderna.</w:t>
      </w:r>
    </w:p>
    <w:p w14:paraId="5091C0F2" w14:textId="77777777" w:rsidR="00F97ABF" w:rsidRDefault="00F97ABF" w:rsidP="00F97ABF">
      <w:pPr>
        <w:keepNext/>
      </w:pPr>
      <w:r>
        <w:rPr>
          <w:noProof/>
        </w:rPr>
        <w:drawing>
          <wp:inline distT="0" distB="0" distL="0" distR="0" wp14:anchorId="162734D1" wp14:editId="614F9BB0">
            <wp:extent cx="4870800" cy="1458000"/>
            <wp:effectExtent l="0" t="0" r="6350" b="8890"/>
            <wp:docPr id="55" name="Bildobjekt 55" descr="Maximala ljudnivåer. Observera att figuren är rote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objekt 55" descr="Maximala ljudnivåer. Observera att figuren är roter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0800" cy="1458000"/>
                    </a:xfrm>
                    <a:prstGeom prst="rect">
                      <a:avLst/>
                    </a:prstGeom>
                    <a:noFill/>
                  </pic:spPr>
                </pic:pic>
              </a:graphicData>
            </a:graphic>
          </wp:inline>
        </w:drawing>
      </w:r>
    </w:p>
    <w:p w14:paraId="4DAAB69A" w14:textId="4E4D5F2F" w:rsidR="00F97ABF" w:rsidRDefault="00F97ABF" w:rsidP="00F97ABF">
      <w:pPr>
        <w:pStyle w:val="Beskrivning"/>
      </w:pPr>
      <w:r>
        <w:t xml:space="preserve">Bild </w:t>
      </w:r>
      <w:r w:rsidR="002C328D">
        <w:t>19</w:t>
      </w:r>
      <w:r>
        <w:t xml:space="preserve"> </w:t>
      </w:r>
      <w:r w:rsidRPr="00A76FBE">
        <w:t>Maximala ljudnivåer. Observera att figuren är roterad.</w:t>
      </w:r>
    </w:p>
    <w:p w14:paraId="34B248E6" w14:textId="77777777" w:rsidR="00F97ABF" w:rsidRDefault="00F97ABF" w:rsidP="00F97ABF">
      <w:pPr>
        <w:keepNext/>
      </w:pPr>
      <w:r w:rsidRPr="00F97ABF">
        <w:rPr>
          <w:noProof/>
        </w:rPr>
        <w:lastRenderedPageBreak/>
        <w:drawing>
          <wp:inline distT="0" distB="0" distL="0" distR="0" wp14:anchorId="7697AD21" wp14:editId="41DC93D9">
            <wp:extent cx="4859655" cy="1817871"/>
            <wp:effectExtent l="0" t="0" r="0" b="5715"/>
            <wp:docPr id="56" name="Bildobjekt 56" descr="Maximal ljudnivå vid fasad, vy från nor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objekt 56" descr="Maximal ljudnivå vid fasad, vy från nordo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9655" cy="1817871"/>
                    </a:xfrm>
                    <a:prstGeom prst="rect">
                      <a:avLst/>
                    </a:prstGeom>
                    <a:noFill/>
                    <a:ln>
                      <a:noFill/>
                    </a:ln>
                  </pic:spPr>
                </pic:pic>
              </a:graphicData>
            </a:graphic>
          </wp:inline>
        </w:drawing>
      </w:r>
    </w:p>
    <w:p w14:paraId="2028B0E4" w14:textId="79C86B72" w:rsidR="00F97ABF" w:rsidRDefault="00F97ABF" w:rsidP="00F97ABF">
      <w:pPr>
        <w:pStyle w:val="Beskrivning"/>
      </w:pPr>
      <w:r>
        <w:t xml:space="preserve">Bild </w:t>
      </w:r>
      <w:r w:rsidR="002C328D">
        <w:t>20</w:t>
      </w:r>
      <w:r>
        <w:t xml:space="preserve"> </w:t>
      </w:r>
      <w:r w:rsidRPr="00C14311">
        <w:t>Maximal ljudnivå vid fasad, vy från nordost.</w:t>
      </w:r>
    </w:p>
    <w:p w14:paraId="403744B4" w14:textId="77777777" w:rsidR="00F97ABF" w:rsidRDefault="00F97ABF" w:rsidP="00F97ABF">
      <w:pPr>
        <w:keepNext/>
      </w:pPr>
      <w:r>
        <w:rPr>
          <w:noProof/>
        </w:rPr>
        <w:drawing>
          <wp:inline distT="0" distB="0" distL="0" distR="0" wp14:anchorId="37F59A29" wp14:editId="03E4480C">
            <wp:extent cx="4870800" cy="1954800"/>
            <wp:effectExtent l="0" t="0" r="6350" b="7620"/>
            <wp:docPr id="57" name="Bildobjekt 57" descr="Maximal ljudnivå vid fasad, vy från nor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objekt 57" descr="Maximal ljudnivå vid fasad, vy från nordo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0800" cy="1954800"/>
                    </a:xfrm>
                    <a:prstGeom prst="rect">
                      <a:avLst/>
                    </a:prstGeom>
                    <a:noFill/>
                  </pic:spPr>
                </pic:pic>
              </a:graphicData>
            </a:graphic>
          </wp:inline>
        </w:drawing>
      </w:r>
    </w:p>
    <w:p w14:paraId="745191E0" w14:textId="52F06CBC" w:rsidR="00F97ABF" w:rsidRDefault="00F97ABF" w:rsidP="00F97ABF">
      <w:pPr>
        <w:pStyle w:val="Beskrivning"/>
      </w:pPr>
      <w:r>
        <w:t xml:space="preserve">Bild </w:t>
      </w:r>
      <w:r w:rsidR="002C328D">
        <w:t>21</w:t>
      </w:r>
      <w:r>
        <w:t xml:space="preserve"> </w:t>
      </w:r>
      <w:r w:rsidRPr="008A4323">
        <w:t>Maximal ljudnivå vid fasad, vy från nordost.</w:t>
      </w:r>
    </w:p>
    <w:p w14:paraId="7BFE3BD3" w14:textId="3A96C16C" w:rsidR="00F97ABF" w:rsidRDefault="00F97ABF" w:rsidP="00F97ABF">
      <w:r>
        <w:t>Avseende bullernivåer på uteplats finns förutsättningar för att klara riktvärdena på ljuddämpad sida, det vill säga möjligheten att erhålla uteplats med högst 55 dB(A) ekvivalent ljudnivå och 70 dB(A) maximal ljudnivå. En bullerskyddad uteplats kan därmed placeras mot Källarbäcksvägen.</w:t>
      </w:r>
    </w:p>
    <w:p w14:paraId="6495DB16" w14:textId="6349F846" w:rsidR="00F97ABF" w:rsidRPr="00F97ABF" w:rsidRDefault="00F97ABF" w:rsidP="00F97ABF">
      <w:r>
        <w:t>Sammanfattningsvis visar bullerutredningen att planområdet är bullerutsatt och att orientering mot ljuddämpad sida kommer att krävas för att uppnå en god ljudmiljö för bostadshusen. Med hänsyn till områdets bullerutsatta läge kompletteras plankartan med följande bestämmelser: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5008"/>
      </w:tblGrid>
      <w:tr w:rsidR="00CF5191" w:rsidRPr="00693B9B" w14:paraId="19928C56" w14:textId="77777777" w:rsidTr="00571D59">
        <w:trPr>
          <w:trHeight w:val="425"/>
        </w:trPr>
        <w:tc>
          <w:tcPr>
            <w:tcW w:w="2645" w:type="dxa"/>
          </w:tcPr>
          <w:p w14:paraId="57204BE1" w14:textId="77777777" w:rsidR="00CF5191" w:rsidRPr="00693B9B" w:rsidRDefault="00CF5191" w:rsidP="00571D59">
            <w:pPr>
              <w:pStyle w:val="Tabellrubrik"/>
              <w:rPr>
                <w:bCs/>
              </w:rPr>
            </w:pPr>
            <w:r w:rsidRPr="000168DA">
              <w:t>Planbestämmelse</w:t>
            </w:r>
          </w:p>
        </w:tc>
        <w:tc>
          <w:tcPr>
            <w:tcW w:w="5008" w:type="dxa"/>
          </w:tcPr>
          <w:p w14:paraId="0D0BD261" w14:textId="77777777" w:rsidR="00CF5191" w:rsidRPr="00693B9B" w:rsidRDefault="00CF5191" w:rsidP="00571D59">
            <w:pPr>
              <w:pStyle w:val="Tabellrubrik"/>
            </w:pPr>
            <w:r w:rsidRPr="00BF1DF0">
              <w:t>Beskrivning</w:t>
            </w:r>
            <w:r>
              <w:t xml:space="preserve"> och motiv</w:t>
            </w:r>
          </w:p>
        </w:tc>
      </w:tr>
      <w:tr w:rsidR="00CF5191" w14:paraId="40A703DA" w14:textId="77777777" w:rsidTr="00CF5191">
        <w:trPr>
          <w:trHeight w:val="676"/>
        </w:trPr>
        <w:tc>
          <w:tcPr>
            <w:tcW w:w="2645" w:type="dxa"/>
          </w:tcPr>
          <w:p w14:paraId="261E8274" w14:textId="7E73B084" w:rsidR="00CF5191" w:rsidRPr="00693B9B" w:rsidRDefault="00CF5191" w:rsidP="00571D59">
            <w:pPr>
              <w:pStyle w:val="Tabelltext"/>
              <w:spacing w:before="120"/>
              <w:rPr>
                <w:b/>
                <w:bCs/>
              </w:rPr>
            </w:pPr>
            <w:r>
              <w:rPr>
                <w:b/>
                <w:bCs/>
              </w:rPr>
              <w:t>f</w:t>
            </w:r>
            <w:r w:rsidRPr="00CF5191">
              <w:rPr>
                <w:b/>
                <w:bCs/>
                <w:vertAlign w:val="subscript"/>
              </w:rPr>
              <w:t>3</w:t>
            </w:r>
          </w:p>
        </w:tc>
        <w:tc>
          <w:tcPr>
            <w:tcW w:w="5008" w:type="dxa"/>
          </w:tcPr>
          <w:p w14:paraId="63795461" w14:textId="21D77D85" w:rsidR="00CF5191" w:rsidRDefault="00CF5191" w:rsidP="00571D59">
            <w:pPr>
              <w:pStyle w:val="Tabelltext"/>
              <w:spacing w:before="120" w:after="120"/>
              <w:rPr>
                <w:i/>
              </w:rPr>
            </w:pPr>
            <w:r w:rsidRPr="00CF5191">
              <w:rPr>
                <w:i/>
              </w:rPr>
              <w:t>Minst hälften av bostadsrummen i varje bostad ska orienteras mot ljuddämpad sida.</w:t>
            </w:r>
          </w:p>
        </w:tc>
      </w:tr>
      <w:tr w:rsidR="00CF5191" w14:paraId="75785DFE" w14:textId="77777777" w:rsidTr="00F000CC">
        <w:trPr>
          <w:trHeight w:val="588"/>
        </w:trPr>
        <w:tc>
          <w:tcPr>
            <w:tcW w:w="2645" w:type="dxa"/>
          </w:tcPr>
          <w:p w14:paraId="7506AD63" w14:textId="6D75057A" w:rsidR="00CF5191" w:rsidRDefault="00CF5191" w:rsidP="00571D59">
            <w:pPr>
              <w:pStyle w:val="Tabelltext"/>
              <w:spacing w:before="120"/>
              <w:rPr>
                <w:b/>
                <w:bCs/>
              </w:rPr>
            </w:pPr>
            <w:r>
              <w:rPr>
                <w:b/>
                <w:bCs/>
              </w:rPr>
              <w:t>f</w:t>
            </w:r>
            <w:r w:rsidRPr="00CF5191">
              <w:rPr>
                <w:b/>
                <w:bCs/>
                <w:vertAlign w:val="subscript"/>
              </w:rPr>
              <w:t>4</w:t>
            </w:r>
          </w:p>
        </w:tc>
        <w:tc>
          <w:tcPr>
            <w:tcW w:w="5008" w:type="dxa"/>
          </w:tcPr>
          <w:p w14:paraId="1C36982B" w14:textId="6E407BB5" w:rsidR="00CF5191" w:rsidRPr="00CF5191" w:rsidRDefault="00CF5191" w:rsidP="00571D59">
            <w:pPr>
              <w:pStyle w:val="Tabelltext"/>
              <w:spacing w:before="120" w:after="120"/>
              <w:rPr>
                <w:i/>
              </w:rPr>
            </w:pPr>
            <w:r>
              <w:rPr>
                <w:i/>
              </w:rPr>
              <w:t>Varje bostad ska förses med uteplats mot ljuddämpad sida.</w:t>
            </w:r>
          </w:p>
        </w:tc>
      </w:tr>
    </w:tbl>
    <w:p w14:paraId="29C0CAD3" w14:textId="298B4711" w:rsidR="00F000CC" w:rsidRDefault="00F000CC" w:rsidP="00F000CC">
      <w:pPr>
        <w:pStyle w:val="Rubrik4"/>
      </w:pPr>
      <w:r>
        <w:t>Miljökvalitetsnormer för luft</w:t>
      </w:r>
    </w:p>
    <w:p w14:paraId="5F322D0B" w14:textId="767A4FF6" w:rsidR="00F000CC" w:rsidRDefault="00F000CC" w:rsidP="00F000CC">
      <w:r w:rsidRPr="00F000CC">
        <w:t>Miljökvalitetsnormer syftar till att skydda människors hälsa och naturmiljön. Normerna är bindande nationella föreskrifter som har utarbetats i anslutning till miljöbalken. I plan- och bygglagen anges bland annat att planläggning inte får medverka till att en miljökvalitetsnorm överträds.</w:t>
      </w:r>
    </w:p>
    <w:p w14:paraId="75FE3D59" w14:textId="77777777" w:rsidR="00EB027C" w:rsidRDefault="00EB027C" w:rsidP="00EB027C">
      <w:pPr>
        <w:keepNext/>
      </w:pPr>
      <w:r>
        <w:rPr>
          <w:noProof/>
        </w:rPr>
        <w:lastRenderedPageBreak/>
        <w:drawing>
          <wp:inline distT="0" distB="0" distL="0" distR="0" wp14:anchorId="4AA702C5" wp14:editId="3940D3C5">
            <wp:extent cx="4859655" cy="2880995"/>
            <wp:effectExtent l="0" t="0" r="0" b="0"/>
            <wp:docPr id="58" name="Bildobjekt 58" descr="Planområdet markerat med röd linje redovisar, i ett utdrag från kommunens kartinformationssystem, partikelhalt i luft 2010 (till vänster) respektive kvävedioxid i luft 2010 (till hö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objekt 58" descr="Planområdet markerat med röd linje redovisar, i ett utdrag från kommunens kartinformationssystem, partikelhalt i luft 2010 (till vänster) respektive kvävedioxid i luft 2010 (till höger)."/>
                    <pic:cNvPicPr/>
                  </pic:nvPicPr>
                  <pic:blipFill>
                    <a:blip r:embed="rId36"/>
                    <a:stretch>
                      <a:fillRect/>
                    </a:stretch>
                  </pic:blipFill>
                  <pic:spPr>
                    <a:xfrm>
                      <a:off x="0" y="0"/>
                      <a:ext cx="4859655" cy="2880995"/>
                    </a:xfrm>
                    <a:prstGeom prst="rect">
                      <a:avLst/>
                    </a:prstGeom>
                  </pic:spPr>
                </pic:pic>
              </a:graphicData>
            </a:graphic>
          </wp:inline>
        </w:drawing>
      </w:r>
    </w:p>
    <w:p w14:paraId="4D5A8508" w14:textId="0F6028BA" w:rsidR="00EB027C" w:rsidRDefault="00EB027C" w:rsidP="00EB027C">
      <w:pPr>
        <w:pStyle w:val="Beskrivning"/>
      </w:pPr>
      <w:r>
        <w:t xml:space="preserve">Bild </w:t>
      </w:r>
      <w:r w:rsidR="002C328D">
        <w:t>22</w:t>
      </w:r>
      <w:r>
        <w:t xml:space="preserve"> </w:t>
      </w:r>
      <w:r w:rsidRPr="0070272F">
        <w:t>Planområdet markerat med röd linje redovisar, i ett utdrag från kommunens kartinformationssystem, partikelhalt i luft 2010 (till vänster) respektive kvävedioxid i luft 2010 (till höger).</w:t>
      </w:r>
    </w:p>
    <w:p w14:paraId="65C0C5D9" w14:textId="3BFF30FC" w:rsidR="00EB027C" w:rsidRDefault="00EB027C" w:rsidP="00EB027C">
      <w:r>
        <w:t>Uppsala kommun mäter samt redovisar luftkvaliteten och halterna av luftföroreningar i kommunens kartinformationssystem ”Kartinfo”. För både partikelhalt i luft (PM10) och kvävedioxidhalt (NO2) är det dygnsmedelhalter som är beräknade eftersom denna norm är svårast att klara. Om man klarar att uppfylla normen för dygnsmedelvärdet så bedöms att man även kan klara övriga normer för ämnet.</w:t>
      </w:r>
    </w:p>
    <w:p w14:paraId="7D8A3501" w14:textId="1B6C4BCD" w:rsidR="00EB027C" w:rsidRDefault="00EB027C" w:rsidP="00EB027C">
      <w:r>
        <w:t>Planområdet markerat med röd linje redovisar, i ett utdrag från kommunens kartinformationssystem, att partikelhalt i luft 2010 visar &lt;20 µg/m3 (vänstra bilden) respektive kvävedioxid i luft 2010 visar &lt;24 µg/m3 (högra bilden).</w:t>
      </w:r>
    </w:p>
    <w:p w14:paraId="24A4B969" w14:textId="60871442" w:rsidR="00EB027C" w:rsidRDefault="00EB027C" w:rsidP="00EB027C">
      <w:pPr>
        <w:pStyle w:val="Rubrik4"/>
        <w:tabs>
          <w:tab w:val="left" w:pos="4396"/>
        </w:tabs>
      </w:pPr>
      <w:r>
        <w:t>Markföroreningar</w:t>
      </w:r>
    </w:p>
    <w:p w14:paraId="7749AD37" w14:textId="452BE3C6" w:rsidR="00EB027C" w:rsidRDefault="00EB027C" w:rsidP="00EB027C">
      <w:r w:rsidRPr="00EB027C">
        <w:t>I planområdet har olika föroreningar påvisats i mark, bland annat arsenik och vanadin under den röda beläggningen inom några av tennisbanorna. Föroreningarnas halter ligger över Naturvårdsverkets tillämpliga generella riktvärden. Marken behöver således saneras för att utesluta risk för människors hälsa eller miljön. Startbesked får inte ges innan markens lämplighet för dess ändamål är säkerställd. En anmälan om efterbehandling ska upprättas i vilken planerade saneringsåtgärder (till exempel schaktsanering och deponering), åtgärdsmål samt planerad miljökontroll beskrivs.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4940"/>
      </w:tblGrid>
      <w:tr w:rsidR="00EB027C" w14:paraId="5DAFA74A" w14:textId="77777777" w:rsidTr="00571D59">
        <w:trPr>
          <w:trHeight w:val="425"/>
          <w:tblHeader/>
        </w:trPr>
        <w:tc>
          <w:tcPr>
            <w:tcW w:w="2713" w:type="dxa"/>
          </w:tcPr>
          <w:p w14:paraId="4B811A2E" w14:textId="77777777" w:rsidR="00EB027C" w:rsidRDefault="00EB027C" w:rsidP="00571D59">
            <w:pPr>
              <w:pStyle w:val="Tabellrubrik"/>
              <w:rPr>
                <w:color w:val="FF0000"/>
              </w:rPr>
            </w:pPr>
            <w:r w:rsidRPr="00DC4FDE">
              <w:t>Planbestämmelse</w:t>
            </w:r>
          </w:p>
        </w:tc>
        <w:tc>
          <w:tcPr>
            <w:tcW w:w="4940" w:type="dxa"/>
          </w:tcPr>
          <w:p w14:paraId="32D62E01" w14:textId="77777777" w:rsidR="00EB027C" w:rsidRDefault="00EB027C" w:rsidP="00571D59">
            <w:pPr>
              <w:pStyle w:val="Tabellrubrik"/>
              <w:rPr>
                <w:color w:val="FF0000"/>
              </w:rPr>
            </w:pPr>
            <w:r w:rsidRPr="00BF1DF0">
              <w:t>Beskrivning</w:t>
            </w:r>
            <w:r>
              <w:t xml:space="preserve"> och motiv</w:t>
            </w:r>
          </w:p>
        </w:tc>
      </w:tr>
      <w:tr w:rsidR="00EB027C" w:rsidRPr="00837091" w14:paraId="688F90B8" w14:textId="77777777" w:rsidTr="00EB027C">
        <w:trPr>
          <w:trHeight w:hRule="exact" w:val="718"/>
        </w:trPr>
        <w:tc>
          <w:tcPr>
            <w:tcW w:w="2713" w:type="dxa"/>
          </w:tcPr>
          <w:p w14:paraId="36B1B44D" w14:textId="76073857" w:rsidR="00EB027C" w:rsidRPr="00BF1DF0" w:rsidRDefault="00EB027C" w:rsidP="00571D59">
            <w:pPr>
              <w:pStyle w:val="Tabellrubrik"/>
            </w:pPr>
            <w:r>
              <w:rPr>
                <w:noProof/>
              </w:rPr>
              <w:t>a</w:t>
            </w:r>
            <w:r w:rsidRPr="00EB027C">
              <w:rPr>
                <w:noProof/>
                <w:vertAlign w:val="subscript"/>
              </w:rPr>
              <w:t>1</w:t>
            </w:r>
          </w:p>
        </w:tc>
        <w:tc>
          <w:tcPr>
            <w:tcW w:w="4940" w:type="dxa"/>
          </w:tcPr>
          <w:p w14:paraId="7D7E1243" w14:textId="4EB76126" w:rsidR="00EB027C" w:rsidRPr="00EB027C" w:rsidRDefault="00EB027C" w:rsidP="00EB027C">
            <w:pPr>
              <w:pStyle w:val="Tabelltext"/>
              <w:spacing w:before="120" w:after="120"/>
              <w:rPr>
                <w:i/>
                <w:iCs/>
              </w:rPr>
            </w:pPr>
            <w:r>
              <w:rPr>
                <w:i/>
                <w:iCs/>
              </w:rPr>
              <w:t>Startbesked får inte ges för ändrad markanvändning förrän markförorening har åtgärdats.</w:t>
            </w:r>
          </w:p>
        </w:tc>
      </w:tr>
    </w:tbl>
    <w:p w14:paraId="3FCE0576" w14:textId="507AB377" w:rsidR="00EB027C" w:rsidRDefault="00EB027C" w:rsidP="00EB027C">
      <w:pPr>
        <w:pStyle w:val="Rubrik2"/>
      </w:pPr>
      <w:bookmarkStart w:id="26" w:name="_Toc86917892"/>
      <w:r>
        <w:t>Teknisk försörjning</w:t>
      </w:r>
      <w:bookmarkEnd w:id="26"/>
    </w:p>
    <w:p w14:paraId="0E43CA9A" w14:textId="46F91309" w:rsidR="00EB027C" w:rsidRDefault="00637740" w:rsidP="00637740">
      <w:pPr>
        <w:pStyle w:val="Rubrik3"/>
      </w:pPr>
      <w:r>
        <w:t>Vatten och avlopp</w:t>
      </w:r>
    </w:p>
    <w:p w14:paraId="0E02E9DE" w14:textId="15B04536" w:rsidR="00637740" w:rsidRDefault="00637740" w:rsidP="00637740">
      <w:r>
        <w:t>Planområdet ligger inom Uppsala Vatten och Avfall AB:s verksamhetsområde för vatten, spill- och dagvatten.</w:t>
      </w:r>
    </w:p>
    <w:p w14:paraId="5C5C22F3" w14:textId="2AE9A1A3" w:rsidR="00637740" w:rsidRDefault="00637740" w:rsidP="00637740">
      <w:r>
        <w:lastRenderedPageBreak/>
        <w:t>Vatten- och avloppsledningar finns i Källarbäcksvägen. Marknivån inom planområdet ligger lägre än ledningarna, vilket innebär att fastigheterna inte kan ansluta till dessa ledningar med självfall. Anslutning till dessa ledningar behöver istället ske genom pumpning av spillvattnet, vilket åligger fastighetsägarna. Fastighetsägarna kan ombesörja pumpningen separat för varje fastighet. Respektive fastighet meddelas då en förbindelsepunkt i fastighetens omedelbara närhet. Alternativt kan fastigheterna ha en gemensam spillvattenhantering och dela förbindelsepunkt till den allmänna vatten- och avloppsanläggningen. Om flera fastigheter ska dela förbindelsepunkt till den allmänna vatten- och avloppsanläggningen krävs att anslutningen sker genom en gemensamhetsanläggning. Anslutning till den allmänna anläggningen kan ske först när gemensamhetsanläggningen och en samfällighetsförening som förvaltar denna har bildats och ett avtal är tecknat mellan Uppsala Vatten och samfällighetsföreningen.</w:t>
      </w:r>
    </w:p>
    <w:p w14:paraId="5FEAB777" w14:textId="0F430CBF" w:rsidR="00637740" w:rsidRDefault="00637740" w:rsidP="00637740">
      <w:pPr>
        <w:pStyle w:val="Rubrik3"/>
      </w:pPr>
      <w:r>
        <w:t>Dagvatten och dagvattenrecipient</w:t>
      </w:r>
    </w:p>
    <w:p w14:paraId="1E19703F" w14:textId="78417133" w:rsidR="00637740" w:rsidRDefault="00637740" w:rsidP="00637740">
      <w:r>
        <w:t>Cirka en fjärdedel av utredningsområdet, i den västra delen av planen, består av sandig morän, vilket är en jordart där infiltration är möjlig. Moränområdet bedöms dock vara beläget under fem av de planerade husen, och avrinning inom utredningsområdet sker österut. Detta föranleder en rekommendation att hantera dagvatten i den östra delen av området där marken består av lera.</w:t>
      </w:r>
    </w:p>
    <w:p w14:paraId="1A4CAF3D" w14:textId="616CDF16" w:rsidR="00637740" w:rsidRDefault="00637740" w:rsidP="00637740">
      <w:r>
        <w:t>Dagvatten ska hållas kvar och renas innan det släpps till det allmänna dagvattennätet. Dagvattenanläggningen har utformats så att 20 mm regn kan fördröjas (avtappas) under minst 12 timmar innan det når dagvattennätet. Fördröjningen medför också att dagvattnet renas. Den totala fördröjningsvolymen har beräknats till 68 m³. Fördröjningsvolymen föreslås hanteras gemensamt för planområdet, antingen i ett svackdike längs planområdets östra gräns eller i ett fördröjningsmagasin under jord i planområdets nordöstra hörn. Avledning av vatten inom planen föreslås ske i de lågstråk som bildas mellan hustomterna.</w:t>
      </w:r>
    </w:p>
    <w:p w14:paraId="063C1891" w14:textId="77777777" w:rsidR="00ED0827" w:rsidRDefault="00ED0827" w:rsidP="00ED0827">
      <w:pPr>
        <w:keepNext/>
      </w:pPr>
      <w:r>
        <w:rPr>
          <w:noProof/>
        </w:rPr>
        <w:lastRenderedPageBreak/>
        <w:drawing>
          <wp:inline distT="0" distB="0" distL="0" distR="0" wp14:anchorId="08777068" wp14:editId="4E014563">
            <wp:extent cx="4870800" cy="3808800"/>
            <wp:effectExtent l="0" t="0" r="6350" b="127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70800" cy="3808800"/>
                    </a:xfrm>
                    <a:prstGeom prst="rect">
                      <a:avLst/>
                    </a:prstGeom>
                  </pic:spPr>
                </pic:pic>
              </a:graphicData>
            </a:graphic>
          </wp:inline>
        </w:drawing>
      </w:r>
    </w:p>
    <w:p w14:paraId="28B73A71" w14:textId="6865AE25" w:rsidR="00ED0827" w:rsidRDefault="00ED0827" w:rsidP="00ED0827">
      <w:pPr>
        <w:pStyle w:val="Beskrivning"/>
      </w:pPr>
      <w:r w:rsidRPr="002C328D">
        <w:t xml:space="preserve">Bild </w:t>
      </w:r>
      <w:r w:rsidR="002C328D">
        <w:t xml:space="preserve">23 </w:t>
      </w:r>
      <w:r w:rsidR="00F86E8A">
        <w:t>Förslaget visar hur dagvatten kan hanteras inom planområdet</w:t>
      </w:r>
    </w:p>
    <w:p w14:paraId="2EF3983B" w14:textId="709A066F" w:rsidR="00ED0827" w:rsidRDefault="00ED0827" w:rsidP="00ED0827">
      <w:r>
        <w:t>I alternativ svackdike leds vatten via lågstråken direkt till diket. I alternativ underjordiskt fördröjningsmagasin leds vattnet vidare till magasinet via ledning med anslutande dagvattenbrunn i varje lågstråks slut. Även dagvatten från den samfällda vägen ansluts i detta alternativ via brunn och ledning. Exakt anslutningspunkt till det kommunala dagvattenätet har inte anvisats, men två anslutningspunkter finns i närheten av planområdets norra gräns. Avledning av skyfall föreslås hanteras via nyss nämnda lågstråk mellan hustomterna samt de lågstråk som av samma anledning bildas längs plangränserna.</w:t>
      </w:r>
    </w:p>
    <w:p w14:paraId="2B29F45D" w14:textId="3ADCA6D8" w:rsidR="00ED0827" w:rsidRDefault="00ED0827" w:rsidP="00ED0827">
      <w:r>
        <w:t>Utsläppspunkt för det lokala dagvattennätet ligger i Sävjaån. Sävjaån ingår i Natura 2000-området Sävjaån-Funbosjön som är ett skyddat område mot bakgrund av Art- och habitatdirektivet. Denna del av Sävjaån ingår också i det kommunala naturreservatet Årike Fyris. Planområdets utsläpp av renat dagvatten bedöms inte påverka Natura 2000-området negativt eller stå i motsatsförhållande till de punkter som listar hur naturreservatets syfte ska uppnås.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5008"/>
      </w:tblGrid>
      <w:tr w:rsidR="00ED0827" w:rsidRPr="000168DA" w14:paraId="582F6CCE" w14:textId="77777777" w:rsidTr="00571D59">
        <w:trPr>
          <w:trHeight w:val="426"/>
          <w:tblHeader/>
        </w:trPr>
        <w:tc>
          <w:tcPr>
            <w:tcW w:w="2645" w:type="dxa"/>
          </w:tcPr>
          <w:p w14:paraId="07F1BB3A" w14:textId="77777777" w:rsidR="00ED0827" w:rsidRPr="000168DA" w:rsidRDefault="00ED0827" w:rsidP="00571D59">
            <w:pPr>
              <w:pStyle w:val="Tabellrubrik"/>
            </w:pPr>
            <w:r w:rsidRPr="000168DA">
              <w:t>Planbestämmelse</w:t>
            </w:r>
          </w:p>
        </w:tc>
        <w:tc>
          <w:tcPr>
            <w:tcW w:w="5008" w:type="dxa"/>
          </w:tcPr>
          <w:p w14:paraId="5FA85771" w14:textId="77777777" w:rsidR="00ED0827" w:rsidRPr="000168DA" w:rsidRDefault="00ED0827" w:rsidP="00571D59">
            <w:pPr>
              <w:pStyle w:val="Tabellrubrik"/>
            </w:pPr>
            <w:r w:rsidRPr="00BF1DF0">
              <w:t>Beskrivning</w:t>
            </w:r>
            <w:r>
              <w:t xml:space="preserve"> och motiv</w:t>
            </w:r>
          </w:p>
        </w:tc>
      </w:tr>
      <w:tr w:rsidR="00ED0827" w:rsidRPr="00835804" w14:paraId="1379B4C1" w14:textId="77777777" w:rsidTr="00ED0827">
        <w:trPr>
          <w:trHeight w:val="706"/>
        </w:trPr>
        <w:tc>
          <w:tcPr>
            <w:tcW w:w="2645" w:type="dxa"/>
          </w:tcPr>
          <w:p w14:paraId="2E6E041D" w14:textId="0B2413B2" w:rsidR="00ED0827" w:rsidRPr="00693B9B" w:rsidRDefault="00ED0827" w:rsidP="00571D59">
            <w:pPr>
              <w:pStyle w:val="Tabelltext"/>
              <w:spacing w:before="120"/>
              <w:rPr>
                <w:b/>
                <w:bCs/>
              </w:rPr>
            </w:pPr>
            <w:r>
              <w:rPr>
                <w:b/>
                <w:bCs/>
              </w:rPr>
              <w:t>n</w:t>
            </w:r>
            <w:r w:rsidRPr="00ED0827">
              <w:rPr>
                <w:b/>
                <w:bCs/>
                <w:vertAlign w:val="subscript"/>
              </w:rPr>
              <w:t>1</w:t>
            </w:r>
          </w:p>
        </w:tc>
        <w:tc>
          <w:tcPr>
            <w:tcW w:w="5008" w:type="dxa"/>
          </w:tcPr>
          <w:p w14:paraId="2289972F" w14:textId="63AEC970" w:rsidR="00ED0827" w:rsidRPr="00ED0827" w:rsidRDefault="00ED0827" w:rsidP="00ED0827">
            <w:pPr>
              <w:pStyle w:val="Tabelltext"/>
              <w:spacing w:before="120" w:after="120"/>
              <w:rPr>
                <w:i/>
                <w:iCs/>
              </w:rPr>
            </w:pPr>
            <w:r>
              <w:rPr>
                <w:i/>
                <w:iCs/>
              </w:rPr>
              <w:t>Marken ska vara tillgänglig för fördröjning och rening av dagvatten.</w:t>
            </w:r>
          </w:p>
        </w:tc>
      </w:tr>
    </w:tbl>
    <w:p w14:paraId="735C27A6" w14:textId="1DB18E27" w:rsidR="00ED0827" w:rsidRDefault="00ED0827" w:rsidP="00ED0827">
      <w:pPr>
        <w:pStyle w:val="Rubrik4"/>
      </w:pPr>
      <w:r>
        <w:t>Natura 2000</w:t>
      </w:r>
    </w:p>
    <w:p w14:paraId="3FF62885" w14:textId="0A11ABF6" w:rsidR="00ED0827" w:rsidRDefault="00ED0827" w:rsidP="00ED0827">
      <w:r>
        <w:t>Natura 2000 heter det nätverk av skyddsvärda områden som alla EU:s medlemsländer ska bidra till att skapa. Sävjaån ingår i Natura 2000-området Funbosjön-Sävjaån.</w:t>
      </w:r>
    </w:p>
    <w:p w14:paraId="1E900AAE" w14:textId="2790195E" w:rsidR="00ED0827" w:rsidRDefault="00ED0827" w:rsidP="00ED0827">
      <w:r>
        <w:t xml:space="preserve">I detta sjösystem finns utter och de sällsynta fiskarna asp, nissöga och stensimpa. Sävjaån med biflöden är en av de få åarna i Uppland utan vandringshinder för fisk, och det är en av anledningarna till att ån är en lämplig biotop för dessa arter. Det </w:t>
      </w:r>
      <w:r>
        <w:lastRenderedPageBreak/>
        <w:t>övergripande målet för Natura 2000-området är att de ingående naturtyperna och arterna har gynnsam bevarandestatus. Detta innebär framför allt att näringshalten i vattnet inte får öka och att alla vandringsvägar hålls öppna.</w:t>
      </w:r>
    </w:p>
    <w:p w14:paraId="3FA72816" w14:textId="7A066509" w:rsidR="00ED0827" w:rsidRDefault="00ED0827" w:rsidP="00ED0827">
      <w:r>
        <w:t>Utsläpp av dagvatten i Sävjaån (från planområdet) sker i en punkt cirka 2 kilometer uppströms vid Övre Föret, och ingen av de kända lekplatserna berörs av detta. Således kommer detta eventuella utsläpp inte att bidra till en ökad eutrofiering med försämrade bottenförhållanden som följd vid lekplatserna.</w:t>
      </w:r>
    </w:p>
    <w:p w14:paraId="625EF4BE" w14:textId="5E0993D8" w:rsidR="00995628" w:rsidRDefault="00995628" w:rsidP="00995628">
      <w:pPr>
        <w:pStyle w:val="Rubrik4"/>
      </w:pPr>
      <w:r>
        <w:t>Miljökvalitetsnormer för ytvatten (Sävjaån)</w:t>
      </w:r>
    </w:p>
    <w:p w14:paraId="4E884BF2" w14:textId="0681C051" w:rsidR="00995628" w:rsidRDefault="00995628" w:rsidP="00995628">
      <w:r>
        <w:t xml:space="preserve">Planområdet ligger inom </w:t>
      </w:r>
      <w:proofErr w:type="spellStart"/>
      <w:r>
        <w:t>Sävjaåns</w:t>
      </w:r>
      <w:proofErr w:type="spellEnd"/>
      <w:r>
        <w:t xml:space="preserve"> avrinningsområde som omfattas av miljökvalitetsnormer. Det innebär att en detaljplaneläggning inte får försvåra att de fastlagda miljökvalitetsnormerna följs.</w:t>
      </w:r>
    </w:p>
    <w:p w14:paraId="064EEBA8" w14:textId="594002F5" w:rsidR="00995628" w:rsidRDefault="00995628" w:rsidP="00995628">
      <w:r>
        <w:t>Miljökvalitetsnormen innebär att Sävjaån ska uppnå god ekologisk status till år 2027 samt god kemisk ytvattenstatus ”till år 2015”.</w:t>
      </w:r>
    </w:p>
    <w:p w14:paraId="235BD29E" w14:textId="07BE6153" w:rsidR="00995628" w:rsidRDefault="00995628" w:rsidP="00995628">
      <w:proofErr w:type="spellStart"/>
      <w:r>
        <w:t>Sävjaåns</w:t>
      </w:r>
      <w:proofErr w:type="spellEnd"/>
      <w:r>
        <w:t xml:space="preserve"> ekologiska status bedöms som måttlig i nuläget. De rådande miljöproblemen i Sävjaån är övergödning och hydromorfologisk påverkan.</w:t>
      </w:r>
    </w:p>
    <w:p w14:paraId="1A2E74E2" w14:textId="493CF1BA" w:rsidR="00995628" w:rsidRDefault="00995628" w:rsidP="00995628">
      <w:r>
        <w:t xml:space="preserve">I nuläget uppnår Sävjaån inte god kemisk status med avseende på </w:t>
      </w:r>
      <w:proofErr w:type="spellStart"/>
      <w:r>
        <w:t>polybromerade</w:t>
      </w:r>
      <w:proofErr w:type="spellEnd"/>
      <w:r>
        <w:t xml:space="preserve"> difenyletrar (PBDE). Halterna av PBDE bedöms överskrida gränsvärdet i fisk i samtliga vattenförekomster. Problemet beror främst på påverkan från långväga luftburna föroreningar, och bedöms ha en sådan omfattning och karaktär att det i dagsläget saknas tekniska förutsättningar att åtgärda det. De nuvarande halterna av PBDE (december 2015) får dock inte öka.</w:t>
      </w:r>
    </w:p>
    <w:p w14:paraId="4DE9BB52" w14:textId="0909DA2D" w:rsidR="00995628" w:rsidRDefault="00995628" w:rsidP="00995628">
      <w:r>
        <w:t>Vattenförekomsten uppnår i nuläget inte god kemisk status med avseende på kvicksilver och kvicksilverföreningar. Samtliga vattenförekomster i Sverige anses överskrida detta gränsvärde. Ett undantag i form av mindre strängt krav har satts för kvicksilver (Hg) avseende ytvattenstatus. Skälet för undantaget är att det bedöms vara tekniskt omöjligt att sänka halterna av kvicksilver till de nivåer som motsvarar god kemisk ytvattenstatus. De nuvarande halterna av kvicksilver (december 2015) får dock inte öka.</w:t>
      </w:r>
    </w:p>
    <w:p w14:paraId="3079B56A" w14:textId="3C6488BE" w:rsidR="00995628" w:rsidRDefault="00995628" w:rsidP="00995628">
      <w:r>
        <w:t>Den planerade exploateringen kommer endast att marginellt öka dagvattenflödet till recipienten. Exploateringe</w:t>
      </w:r>
      <w:r w:rsidR="009B2E7D">
        <w:t>n</w:t>
      </w:r>
      <w:r>
        <w:t xml:space="preserve"> bedöms därför inte medföra att föroreningshalterna i dagvattnet överstiger riktvärdet för föroreningar. Ett genomförande av detaljplanen kommer inte att bidra till en ökad risk att recipienten Sävjaån inte uppnår eller uppfyller miljökvalitetskraven (god kemisk och ekologisk status) till ovan nämnda årtal. Sammantaget medför förändringen att dagvattenavrinningen ökar ytterst marginellt i förhållande till områdets totala dagvatten. Mot bakgrund av detta bedöms därför inte avledningen till recipienterna att öka.</w:t>
      </w:r>
    </w:p>
    <w:p w14:paraId="77DEBF94" w14:textId="7FA18598" w:rsidR="0066591B" w:rsidRDefault="0066591B" w:rsidP="0066591B">
      <w:pPr>
        <w:pStyle w:val="Rubrik4"/>
      </w:pPr>
      <w:r>
        <w:t>Avfall</w:t>
      </w:r>
    </w:p>
    <w:p w14:paraId="6F82BFC3" w14:textId="4F6A1313" w:rsidR="0066591B" w:rsidRDefault="0066591B" w:rsidP="0066591B">
      <w:r>
        <w:t>Hämtställe för avfall ska ordnas inom kvartersmark, nås utan backningsrörelse samt överensstämma med Arbetsmiljöverkets föreskrifter. Dragvägen för kärl ska vara hårdgjord, utan nivåskillnader och vara maximalt 10 meter lång.</w:t>
      </w:r>
    </w:p>
    <w:p w14:paraId="728F0ED4" w14:textId="5768BFB2" w:rsidR="0066591B" w:rsidRDefault="0066591B" w:rsidP="0066591B">
      <w:r>
        <w:t>Ett gemensamt hämtställe för avfall krävs för att lösa sophanteringen för några av de sydligaste fastigheterna inom planområdet. Hämtstället placeras på kvartersmark i direkt anslutning till Källarbäcksvägens vändplan i söder. Detta regleras med hjälp av ett servitut eller en gemensamhetsanläggning.</w:t>
      </w:r>
    </w:p>
    <w:p w14:paraId="688EE59B" w14:textId="5D374893" w:rsidR="0066591B" w:rsidRDefault="0066591B" w:rsidP="0066591B">
      <w:pPr>
        <w:pStyle w:val="Rubrik4"/>
      </w:pPr>
      <w:r>
        <w:lastRenderedPageBreak/>
        <w:t>El</w:t>
      </w:r>
    </w:p>
    <w:p w14:paraId="2CE818D4" w14:textId="311D40B2" w:rsidR="0066591B" w:rsidRDefault="0066591B" w:rsidP="0066591B">
      <w:r w:rsidRPr="0066591B">
        <w:t>Planområdet ligger inom Vattenfall Eldistribution AB verksamhetsområde, och de nya byggnaderna kan anslutas till befintligt elnät.</w:t>
      </w:r>
    </w:p>
    <w:p w14:paraId="22879ECE" w14:textId="77777777" w:rsidR="0066591B" w:rsidRDefault="0066591B" w:rsidP="0066591B">
      <w:pPr>
        <w:pStyle w:val="Rubrik4"/>
      </w:pPr>
      <w:r>
        <w:t>Värme</w:t>
      </w:r>
    </w:p>
    <w:p w14:paraId="141AF44D" w14:textId="15948BEB" w:rsidR="0066591B" w:rsidRDefault="0066591B" w:rsidP="0066591B">
      <w:r>
        <w:t>Fjärrvärme finns i anslutning till området och de nya byggnaderna kan ansluta till befintligt fjärrvärmenät.</w:t>
      </w:r>
    </w:p>
    <w:p w14:paraId="691AE50B" w14:textId="77777777" w:rsidR="0066591B" w:rsidRDefault="0066591B" w:rsidP="0066591B">
      <w:pPr>
        <w:pStyle w:val="Rubrik4"/>
      </w:pPr>
      <w:r>
        <w:t>Tele och Bredband</w:t>
      </w:r>
    </w:p>
    <w:p w14:paraId="556251EB" w14:textId="1F4383E4" w:rsidR="0066591B" w:rsidRDefault="0066591B" w:rsidP="0066591B">
      <w:proofErr w:type="spellStart"/>
      <w:r>
        <w:t>Ip-Only</w:t>
      </w:r>
      <w:proofErr w:type="spellEnd"/>
      <w:r>
        <w:t xml:space="preserve">, </w:t>
      </w:r>
      <w:proofErr w:type="spellStart"/>
      <w:r>
        <w:t>Skanova</w:t>
      </w:r>
      <w:proofErr w:type="spellEnd"/>
      <w:r>
        <w:t xml:space="preserve"> och </w:t>
      </w:r>
      <w:proofErr w:type="spellStart"/>
      <w:r>
        <w:t>Stokab</w:t>
      </w:r>
      <w:proofErr w:type="spellEnd"/>
      <w:r>
        <w:t xml:space="preserve"> har ledningar i anslutning till området. </w:t>
      </w:r>
      <w:proofErr w:type="spellStart"/>
      <w:r>
        <w:t>Skanova</w:t>
      </w:r>
      <w:proofErr w:type="spellEnd"/>
      <w:r>
        <w:t xml:space="preserve"> önskar så långt som möjligt behålla befintliga teleanläggningar i nuvarande läge för att undvika olägenheter och kostnader som uppkommer i samband med flyttning.</w:t>
      </w:r>
    </w:p>
    <w:p w14:paraId="37ED8494" w14:textId="77777777" w:rsidR="0066591B" w:rsidRDefault="0066591B" w:rsidP="0066591B">
      <w:pPr>
        <w:pStyle w:val="Rubrik4"/>
      </w:pPr>
      <w:r>
        <w:t>Gatubelysning</w:t>
      </w:r>
    </w:p>
    <w:p w14:paraId="4A47B50B" w14:textId="2F0C0244" w:rsidR="0066591B" w:rsidRDefault="0066591B" w:rsidP="0066591B">
      <w:r>
        <w:t>Uppsala kommun har ledningar till gatubelysning i anslutning till området.</w:t>
      </w:r>
    </w:p>
    <w:p w14:paraId="643D01D0" w14:textId="77777777" w:rsidR="00B25034" w:rsidRPr="00CD7E9B" w:rsidRDefault="00B25034" w:rsidP="00B25034">
      <w:pPr>
        <w:pStyle w:val="Rubrik1"/>
      </w:pPr>
      <w:bookmarkStart w:id="27" w:name="_Toc86917893"/>
      <w:r w:rsidRPr="00CD7E9B">
        <w:t>Planens genomförande</w:t>
      </w:r>
      <w:bookmarkEnd w:id="27"/>
    </w:p>
    <w:p w14:paraId="137B80E6" w14:textId="74E724EF" w:rsidR="00B25034" w:rsidRDefault="00B25034" w:rsidP="00B25034">
      <w:pPr>
        <w:pStyle w:val="Rubrik2"/>
      </w:pPr>
      <w:bookmarkStart w:id="28" w:name="_Toc86917894"/>
      <w:r w:rsidRPr="00CD7E9B">
        <w:t>Organisatoriska åtgärder</w:t>
      </w:r>
      <w:bookmarkEnd w:id="28"/>
    </w:p>
    <w:p w14:paraId="6280EDDE" w14:textId="30C35196" w:rsidR="00B25034" w:rsidRDefault="00B25034" w:rsidP="00B25034">
      <w:pPr>
        <w:pStyle w:val="Rubrik3"/>
      </w:pPr>
      <w:r>
        <w:t>Ansvarsfördelning</w:t>
      </w:r>
    </w:p>
    <w:p w14:paraId="501DC48D" w14:textId="6B1FFDFE" w:rsidR="00B25034" w:rsidRDefault="00B25034" w:rsidP="00B25034">
      <w:r w:rsidRPr="00B25034">
        <w:t>Kommunen ansvarar för åtgärder inom allmän plats. Byggherren ansvarar för åtgärder inom kvartersmark.</w:t>
      </w:r>
    </w:p>
    <w:p w14:paraId="455FF08F" w14:textId="1CADFF25" w:rsidR="00B25034" w:rsidRDefault="00B25034" w:rsidP="00B25034">
      <w:pPr>
        <w:pStyle w:val="Rubrik3"/>
      </w:pPr>
      <w:r>
        <w:t>Huvudmannaskap</w:t>
      </w:r>
    </w:p>
    <w:p w14:paraId="5A21F40C" w14:textId="236FB0F9" w:rsidR="00B25034" w:rsidRDefault="00B25034" w:rsidP="00B25034">
      <w:r w:rsidRPr="00B25034">
        <w:t>Kommunen är huvudman för allmän plats inom området.</w:t>
      </w:r>
    </w:p>
    <w:p w14:paraId="0EE506D1" w14:textId="3C6A3C54" w:rsidR="00B25034" w:rsidRDefault="00B25034" w:rsidP="00B25034">
      <w:pPr>
        <w:pStyle w:val="Rubrik3"/>
      </w:pPr>
      <w:r>
        <w:t>Avtal</w:t>
      </w:r>
    </w:p>
    <w:p w14:paraId="52993F0D" w14:textId="71EBABEF" w:rsidR="00B25034" w:rsidRPr="00B25034" w:rsidRDefault="00B25034" w:rsidP="00B25034">
      <w:r w:rsidRPr="00B25034">
        <w:t>Exploateringsavtal ska upprättas mellan Uppsala kommun och byggherren samt föreligga innan detaljplanen antas av plan- och byggnadsnämnden. Exploateringsavtalet ska bland annat omfatta marköverlåtelser och kostnader för allmänna anläggningar.</w:t>
      </w:r>
    </w:p>
    <w:p w14:paraId="0CD8D4B1" w14:textId="77777777" w:rsidR="00541637" w:rsidRPr="00CD7E9B" w:rsidRDefault="00541637" w:rsidP="00541637">
      <w:pPr>
        <w:pStyle w:val="Rubrik2"/>
      </w:pPr>
      <w:bookmarkStart w:id="29" w:name="_Toc86917895"/>
      <w:r w:rsidRPr="00CD7E9B">
        <w:t>Tekniska åtgärder</w:t>
      </w:r>
      <w:bookmarkEnd w:id="29"/>
    </w:p>
    <w:p w14:paraId="75643AED" w14:textId="664E5877" w:rsidR="00541637" w:rsidRDefault="00541637" w:rsidP="00390724">
      <w:pPr>
        <w:pStyle w:val="Rubrik3"/>
      </w:pPr>
      <w:r w:rsidRPr="00CD7E9B">
        <w:t>Utredningar inför bygglovsprövning</w:t>
      </w:r>
    </w:p>
    <w:p w14:paraId="66A4B96D" w14:textId="391DFBF3" w:rsidR="00541637" w:rsidRDefault="00541637" w:rsidP="00541637">
      <w:r w:rsidRPr="00541637">
        <w:t>Byggherren bekostar de utredningar som är nödvändiga för bygglovsprövningen.</w:t>
      </w:r>
    </w:p>
    <w:p w14:paraId="56B93DFF" w14:textId="1B8C3655" w:rsidR="00541637" w:rsidRPr="00541637" w:rsidRDefault="00541637" w:rsidP="00541637">
      <w:pPr>
        <w:pStyle w:val="Rubrik3"/>
      </w:pPr>
      <w:r>
        <w:lastRenderedPageBreak/>
        <w:t>Ledningar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5000"/>
      </w:tblGrid>
      <w:tr w:rsidR="00541637" w:rsidRPr="00DC4FDE" w14:paraId="1EAD9281" w14:textId="77777777" w:rsidTr="00571D59">
        <w:trPr>
          <w:trHeight w:val="375"/>
          <w:tblHeader/>
        </w:trPr>
        <w:tc>
          <w:tcPr>
            <w:tcW w:w="2653" w:type="dxa"/>
          </w:tcPr>
          <w:p w14:paraId="69E53005" w14:textId="77777777" w:rsidR="00541637" w:rsidRPr="00DC4FDE" w:rsidRDefault="00541637" w:rsidP="00571D59">
            <w:pPr>
              <w:pStyle w:val="Tabellrubrik"/>
              <w:rPr>
                <w:sz w:val="24"/>
                <w:szCs w:val="24"/>
              </w:rPr>
            </w:pPr>
            <w:r w:rsidRPr="00DC4FDE">
              <w:rPr>
                <w:sz w:val="24"/>
                <w:szCs w:val="24"/>
              </w:rPr>
              <w:t>Planbestämmelse</w:t>
            </w:r>
          </w:p>
        </w:tc>
        <w:tc>
          <w:tcPr>
            <w:tcW w:w="5000" w:type="dxa"/>
          </w:tcPr>
          <w:p w14:paraId="187013A0" w14:textId="77777777" w:rsidR="00541637" w:rsidRPr="00DC4FDE" w:rsidRDefault="00541637" w:rsidP="00571D59">
            <w:pPr>
              <w:pStyle w:val="Tabellrubrik"/>
              <w:rPr>
                <w:sz w:val="24"/>
                <w:szCs w:val="24"/>
              </w:rPr>
            </w:pPr>
            <w:r w:rsidRPr="00BF1DF0">
              <w:t>Beskrivning</w:t>
            </w:r>
            <w:r>
              <w:t xml:space="preserve"> och motiv</w:t>
            </w:r>
          </w:p>
        </w:tc>
      </w:tr>
      <w:tr w:rsidR="00541637" w:rsidRPr="00693B9B" w14:paraId="197D0818" w14:textId="77777777" w:rsidTr="00541637">
        <w:trPr>
          <w:trHeight w:val="752"/>
        </w:trPr>
        <w:tc>
          <w:tcPr>
            <w:tcW w:w="2653" w:type="dxa"/>
          </w:tcPr>
          <w:p w14:paraId="03DA2D3E" w14:textId="50AC25F4" w:rsidR="00541637" w:rsidRPr="0073730F" w:rsidRDefault="00541637" w:rsidP="00541637">
            <w:pPr>
              <w:pStyle w:val="Tabellrubrik"/>
              <w:rPr>
                <w:noProof/>
              </w:rPr>
            </w:pPr>
            <w:r>
              <w:rPr>
                <w:noProof/>
              </w:rPr>
              <w:t>u</w:t>
            </w:r>
          </w:p>
        </w:tc>
        <w:tc>
          <w:tcPr>
            <w:tcW w:w="5000" w:type="dxa"/>
          </w:tcPr>
          <w:p w14:paraId="623EACEE" w14:textId="0E54E9DE" w:rsidR="00541637" w:rsidRPr="00541637" w:rsidRDefault="00541637" w:rsidP="00541637">
            <w:pPr>
              <w:pStyle w:val="Tabelltext"/>
              <w:spacing w:before="120" w:after="120"/>
              <w:rPr>
                <w:i/>
              </w:rPr>
            </w:pPr>
            <w:r>
              <w:rPr>
                <w:i/>
              </w:rPr>
              <w:t>Marken ska vara tillgänglig för allmännyttiga underjordiska ledningar.</w:t>
            </w:r>
          </w:p>
        </w:tc>
      </w:tr>
    </w:tbl>
    <w:p w14:paraId="6E0BD2F8" w14:textId="5371A6D9" w:rsidR="00541637" w:rsidRDefault="00541637" w:rsidP="00541637">
      <w:pPr>
        <w:spacing w:before="120"/>
      </w:pPr>
      <w:r>
        <w:t xml:space="preserve">Befintliga ledningar finns inom planområdet. Följande ledningsägare har ledningar inom eller i närheten av planområdet enligt </w:t>
      </w:r>
      <w:proofErr w:type="spellStart"/>
      <w:r>
        <w:t>Ledningskollen</w:t>
      </w:r>
      <w:proofErr w:type="spellEnd"/>
      <w:r>
        <w:t xml:space="preserve"> 2013-03-22: Uppsala Vatten och Avfall AB, </w:t>
      </w:r>
      <w:proofErr w:type="spellStart"/>
      <w:r>
        <w:t>Skanova</w:t>
      </w:r>
      <w:proofErr w:type="spellEnd"/>
      <w:r>
        <w:t xml:space="preserve">, </w:t>
      </w:r>
      <w:proofErr w:type="spellStart"/>
      <w:r>
        <w:t>Stokab</w:t>
      </w:r>
      <w:proofErr w:type="spellEnd"/>
      <w:r>
        <w:t xml:space="preserve"> AB, IP-</w:t>
      </w:r>
      <w:proofErr w:type="spellStart"/>
      <w:r>
        <w:t>Only</w:t>
      </w:r>
      <w:proofErr w:type="spellEnd"/>
      <w:r>
        <w:t>, Uppsala kommun (Belysning och Trafiksignaler) och Vattenfall Eldistribution AB.</w:t>
      </w:r>
    </w:p>
    <w:p w14:paraId="3DA5DBF1" w14:textId="58103978" w:rsidR="00541637" w:rsidRDefault="00541637" w:rsidP="00541637">
      <w:r>
        <w:t>Det kan finnas ytterligare ledningar som berörs av detaljplanen. Det åligger byggherren att undersöka om fler ledningar finns.</w:t>
      </w:r>
    </w:p>
    <w:p w14:paraId="014C06ED" w14:textId="017997ED" w:rsidR="00541637" w:rsidRDefault="00541637" w:rsidP="00541637">
      <w:r>
        <w:t>Ett markreservat för allmännyttiga underjordiska ledningar bildas i planområdets södra del, vilket ges en bredd på över 4 meter. Detta beror på att Vattenfall Eldistribution AB har kablar i området som går till en närliggande nätstation. Markreservatet är nödvändigt då markanvändningen ändras från allmän plats till kvartersmark.</w:t>
      </w:r>
    </w:p>
    <w:p w14:paraId="79CF218D" w14:textId="066E03D9" w:rsidR="00541637" w:rsidRDefault="00541637" w:rsidP="00541637">
      <w:r>
        <w:t>Byggherren ska kontakta de berörda ledningsägarna i god tid. Utsättning av befintliga kablar ska begäras innan arbetena sätts igång. Befintliga anläggningar måste hållas tillgängliga för berörda ledningsägare under byggtiden.</w:t>
      </w:r>
    </w:p>
    <w:p w14:paraId="45963E99" w14:textId="42C4C8D2" w:rsidR="00F33A73" w:rsidRDefault="00F33A73" w:rsidP="00F33A73">
      <w:pPr>
        <w:pStyle w:val="Rubrik3"/>
      </w:pPr>
      <w:r>
        <w:t>Dagvatten</w:t>
      </w:r>
    </w:p>
    <w:p w14:paraId="1258EFA4" w14:textId="4445E5CD" w:rsidR="00F33A73" w:rsidRPr="00F33A73" w:rsidRDefault="00F33A73" w:rsidP="00F33A73">
      <w:r w:rsidRPr="00F33A73">
        <w:t xml:space="preserve">I samband med bygglovsprövningen ska byggherren redovisa hur fördröjning och rening av dagvattnet, på ett lämpligt och för omgivningen anpassat sätt, ska klaras för de berörda fastigheterna. Den kommunala VA-huvudmannen måste godkänna den valda dagvattenlösningen innan bygglov kan beviljas. Vid uppdelning i flera tomter bör dagvattenhanteringen skötas gemensamt för de berörda fastigheterna. Om dagvattenhanteringen ska skötas gemensamt, och flera fastigheter ska dela förbindelsepunkt, gäller samma saker som beskrivs under </w:t>
      </w:r>
      <w:proofErr w:type="gramStart"/>
      <w:r w:rsidRPr="00F33A73">
        <w:t>rubrik vatten</w:t>
      </w:r>
      <w:proofErr w:type="gramEnd"/>
      <w:r w:rsidRPr="00F33A73">
        <w:t xml:space="preserve"> och avlopp.</w:t>
      </w:r>
    </w:p>
    <w:p w14:paraId="1F2A4147" w14:textId="488DB048" w:rsidR="00541637" w:rsidRDefault="00541637" w:rsidP="00541637">
      <w:pPr>
        <w:pStyle w:val="Rubrik3"/>
      </w:pPr>
      <w:r w:rsidRPr="00CD7E9B">
        <w:t>Byggskedet</w:t>
      </w:r>
    </w:p>
    <w:p w14:paraId="7EB08694" w14:textId="2D1E7E7B" w:rsidR="00F33A73" w:rsidRPr="00F33A73" w:rsidRDefault="00F33A73" w:rsidP="00F33A73">
      <w:r w:rsidRPr="00F33A73">
        <w:t>En riskanalys som omfattar besiktning av grannfastigheterna bör göras innan byggstart. Den bekostas av byggherren. Om riskanalysen påvisar risk för vibrationsstörningar ligger det i byggherrens eget intresse att vidta åtgärder mot byggrelaterade skador.</w:t>
      </w:r>
    </w:p>
    <w:p w14:paraId="23761D19" w14:textId="77777777" w:rsidR="00386FC5" w:rsidRPr="00CD7E9B" w:rsidRDefault="00386FC5" w:rsidP="00386FC5">
      <w:pPr>
        <w:pStyle w:val="Rubrik2"/>
      </w:pPr>
      <w:bookmarkStart w:id="30" w:name="_Toc86917896"/>
      <w:r w:rsidRPr="00CD7E9B">
        <w:t>Ekonomiska åtgärder</w:t>
      </w:r>
      <w:bookmarkEnd w:id="30"/>
    </w:p>
    <w:p w14:paraId="054711F7" w14:textId="71BBF04B" w:rsidR="00386FC5" w:rsidRDefault="00386FC5" w:rsidP="00386FC5">
      <w:pPr>
        <w:pStyle w:val="Rubrik3"/>
      </w:pPr>
      <w:r w:rsidRPr="00CD7E9B">
        <w:t>Planekonomi</w:t>
      </w:r>
    </w:p>
    <w:p w14:paraId="51FE5240" w14:textId="54DC1D41" w:rsidR="00386FC5" w:rsidRPr="00386FC5" w:rsidRDefault="00386FC5" w:rsidP="00386FC5">
      <w:r w:rsidRPr="00386FC5">
        <w:t>Planen bedöms vara ekonomiskt genomförbar. Kostnader för utbyggnaden av allmänna anläggningar bekostas av byggherren.</w:t>
      </w:r>
    </w:p>
    <w:p w14:paraId="42AD3765" w14:textId="77777777" w:rsidR="00386FC5" w:rsidRPr="00CD7E9B" w:rsidRDefault="00386FC5" w:rsidP="00386FC5">
      <w:pPr>
        <w:pStyle w:val="Rubrik3"/>
      </w:pPr>
      <w:r w:rsidRPr="00CD7E9B">
        <w:lastRenderedPageBreak/>
        <w:t>Ledningar</w:t>
      </w:r>
    </w:p>
    <w:p w14:paraId="1A40E3A6" w14:textId="27BA4E2D" w:rsidR="00386FC5" w:rsidRPr="00386FC5" w:rsidRDefault="00386FC5" w:rsidP="00386FC5">
      <w:r w:rsidRPr="00386FC5">
        <w:t>Kostnaderna för eventuell flytt av ledningar regleras av separata avtal mellan fastighetsägaren och ledningsägare</w:t>
      </w:r>
      <w:r>
        <w:t>n</w:t>
      </w:r>
      <w:r w:rsidRPr="00386FC5">
        <w:t>. Om flytt av ledningar inte täcks av avtal, eller om avtal inte finns, åligger det byggherren att bekosta eventuell flytt.</w:t>
      </w:r>
    </w:p>
    <w:p w14:paraId="27713ABF" w14:textId="77777777" w:rsidR="00390724" w:rsidRPr="00CD7E9B" w:rsidRDefault="00390724" w:rsidP="00390724">
      <w:pPr>
        <w:pStyle w:val="Rubrik2"/>
      </w:pPr>
      <w:bookmarkStart w:id="31" w:name="_Toc86917897"/>
      <w:r w:rsidRPr="00CD7E9B">
        <w:t>Fastighetsrättsliga åtgärder</w:t>
      </w:r>
      <w:bookmarkEnd w:id="31"/>
    </w:p>
    <w:p w14:paraId="74EC57BA" w14:textId="1A076C6C" w:rsidR="00390724" w:rsidRDefault="00390724" w:rsidP="00390724">
      <w:pPr>
        <w:pStyle w:val="Rubrik3"/>
      </w:pPr>
      <w:r w:rsidRPr="00CD7E9B">
        <w:t>Mark</w:t>
      </w:r>
      <w:r w:rsidR="00093E63">
        <w:t>förvärv</w:t>
      </w:r>
    </w:p>
    <w:p w14:paraId="29D738B6" w14:textId="0531FD1E" w:rsidR="00093E63" w:rsidRDefault="00093E63" w:rsidP="00093E63">
      <w:r w:rsidRPr="00093E63">
        <w:t>Byggherren förvärvar flera mindre delar av fastigheten Sävja 11:1, ägda av Uppsala kommun samt delområde 1 av fastigheten Sävja 8:17, ägd av Uppsala Kommun Förvaltningsfastigheter AB. Uppsala kommun förvärvar en mindre del av Sävja 2:8 som övergår till allmän plats. Uppsala kommun ska lösa in en liten del av den mark som är planläggs som gata på fastigheten Sävja 8:18 för att möjliggöra en anslutning av gångbanan till Nåntunavägen. För detta krävs en förrättning, och Sävja 8:18 har rätt till ersättning för intrånget. I den tidigare detaljplanen var den marken planlagd som parkmark. Totalt rör det sig om 32 kvadratmeter.</w:t>
      </w:r>
    </w:p>
    <w:p w14:paraId="69C81F1E" w14:textId="3204D933" w:rsidR="007A2E90" w:rsidRDefault="007A2E90" w:rsidP="007A2E90">
      <w:pPr>
        <w:pStyle w:val="Rubrik3"/>
      </w:pPr>
      <w:r>
        <w:t>Fastighetsbildning, gemensamhetsanläggning och servitut med mera</w:t>
      </w:r>
    </w:p>
    <w:p w14:paraId="7F0D37B7" w14:textId="42A172E6" w:rsidR="007A2E90" w:rsidRDefault="007A2E90" w:rsidP="007A2E90">
      <w:r>
        <w:t>Detaljplanen utgör underlag för de fastighetsrättsliga åtgärder som är en förutsättning för planens genomförande. Kvartersmarken för bostadsändamål kommer att delas in i flera fastigheter. Servitut eller gemensamhetsanläggning krävs för att lösa en gemensam sophantering för några av de sydligaste tomterna inom planområdet, respektive för att lösa hantering av spillvatten samt fördröjning och rening av dagvatten när planområdet delas upp i flera fastigheter. Förlängningen av Källarbäcksvägen efter vändplanen i den södra delen av planområdet kommer att bli kvartersmark, och en gemensamhetsanläggning kommer bildas för att förvalta gatan. Anledningen till att gatan kommer att bli kvartersmark istället för allmän plats är för att de som främst bedöms använda den är de fyra bostadshusen som kommer att ligga i anslutning till den delen av gatan. Inom detta område, nära gränsen till fastigheten Sävja 11:50, kommer en stödmur behöva uppföras. Ett område med cirka 4 meters bredd kommer behövas för stödmuren, och kommer gränsa till det närliggande markreservatet för allmännytta underjordiska ledningar. Bara en avgränsad del av området kommer bli markreservat för allmännyttiga underjordiska ledningar, men hela området kommer fungera som en gemensamhetsanläggning.</w:t>
      </w:r>
    </w:p>
    <w:p w14:paraId="0DAB6651" w14:textId="77777777" w:rsidR="007A2E90" w:rsidRDefault="007A2E90" w:rsidP="007A2E90">
      <w:pPr>
        <w:keepNext/>
      </w:pPr>
      <w:r>
        <w:rPr>
          <w:noProof/>
        </w:rPr>
        <w:lastRenderedPageBreak/>
        <w:drawing>
          <wp:inline distT="0" distB="0" distL="0" distR="0" wp14:anchorId="11A8F365" wp14:editId="3117B302">
            <wp:extent cx="4870800" cy="3034800"/>
            <wp:effectExtent l="0" t="0" r="6350" b="0"/>
            <wp:docPr id="60" name="Bildobjekt 60" descr="Exempel på hur stödmuren kan komma att utformas (Götene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Exempel på hur stödmuren kan komma att utformas (Götenehu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0800" cy="3034800"/>
                    </a:xfrm>
                    <a:prstGeom prst="rect">
                      <a:avLst/>
                    </a:prstGeom>
                    <a:noFill/>
                  </pic:spPr>
                </pic:pic>
              </a:graphicData>
            </a:graphic>
          </wp:inline>
        </w:drawing>
      </w:r>
    </w:p>
    <w:p w14:paraId="46C1BEB1" w14:textId="060F0DB4" w:rsidR="007A2E90" w:rsidRPr="007A2E90" w:rsidRDefault="007A2E90" w:rsidP="007A2E90">
      <w:pPr>
        <w:pStyle w:val="Beskrivning"/>
      </w:pPr>
      <w:r>
        <w:t xml:space="preserve">Bild </w:t>
      </w:r>
      <w:r w:rsidR="00F86E8A">
        <w:t>24</w:t>
      </w:r>
      <w:r>
        <w:t xml:space="preserve"> </w:t>
      </w:r>
      <w:r w:rsidRPr="003A2B2A">
        <w:t>Exempel på hur stödmuren kan komma att utformas (Götenehus).</w:t>
      </w:r>
    </w:p>
    <w:p w14:paraId="75BAB31B" w14:textId="77777777" w:rsidR="00390724" w:rsidRPr="00CD7E9B" w:rsidRDefault="00390724" w:rsidP="00390724">
      <w:pPr>
        <w:pStyle w:val="Rubrik3"/>
      </w:pPr>
      <w:r w:rsidRPr="00CD7E9B">
        <w:t>Konsekvenser för fastigheter inom planområdet</w:t>
      </w:r>
    </w:p>
    <w:p w14:paraId="7ABFC5AA" w14:textId="2A5077C0" w:rsidR="00B25034" w:rsidRDefault="007A2E90" w:rsidP="0066591B">
      <w:r w:rsidRPr="007A2E90">
        <w:t>Ett genomförande av detaljplanen medför att nedan illustrerade fastigheter kommer att få annan markanvändning än tidigare. En fastighetsreglering kommer att ske för att få ändamålsenliga fastighetsbildningar.</w:t>
      </w:r>
    </w:p>
    <w:p w14:paraId="6CBBFDB5" w14:textId="77777777" w:rsidR="00035FA3" w:rsidRDefault="00035FA3" w:rsidP="00035FA3">
      <w:pPr>
        <w:keepNext/>
      </w:pPr>
      <w:r>
        <w:rPr>
          <w:noProof/>
        </w:rPr>
        <w:drawing>
          <wp:inline distT="0" distB="0" distL="0" distR="0" wp14:anchorId="1D1D8623" wp14:editId="46C9A5F9">
            <wp:extent cx="4870800" cy="3668400"/>
            <wp:effectExtent l="0" t="0" r="6350"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70800" cy="3668400"/>
                    </a:xfrm>
                    <a:prstGeom prst="rect">
                      <a:avLst/>
                    </a:prstGeom>
                  </pic:spPr>
                </pic:pic>
              </a:graphicData>
            </a:graphic>
          </wp:inline>
        </w:drawing>
      </w:r>
    </w:p>
    <w:p w14:paraId="6C0EB845" w14:textId="1E8339D9" w:rsidR="00035FA3" w:rsidRDefault="00035FA3" w:rsidP="00035FA3">
      <w:pPr>
        <w:pStyle w:val="Beskrivning"/>
      </w:pPr>
      <w:r w:rsidRPr="00F86E8A">
        <w:t xml:space="preserve">Bild </w:t>
      </w:r>
      <w:r w:rsidR="00F86E8A">
        <w:t>25</w:t>
      </w:r>
      <w:r w:rsidRPr="00F86E8A">
        <w:t xml:space="preserve"> </w:t>
      </w:r>
      <w:r w:rsidR="00F86E8A">
        <w:t>Karta som visar fastighetspåverkan</w:t>
      </w:r>
    </w:p>
    <w:p w14:paraId="352831C2" w14:textId="0734F1C8" w:rsidR="00035FA3" w:rsidRDefault="00035FA3" w:rsidP="00035FA3">
      <w:r>
        <w:t>Större delen av fastigheten Sävja 2:8, fastigheten Sävja 8:17 (delområde 1) och några delområden av fastigheten Sävja 11:1 kommer att bli kvartersmark för B, bostäder.</w:t>
      </w:r>
    </w:p>
    <w:p w14:paraId="79BAE9B2" w14:textId="32956A18" w:rsidR="00035FA3" w:rsidRDefault="00035FA3" w:rsidP="00035FA3">
      <w:r>
        <w:lastRenderedPageBreak/>
        <w:t>Ett delområde av fastigheten Sävja 11:1 samt en liten del av Sävja 2:8 kommer att bli allmän plats, GATA.</w:t>
      </w:r>
    </w:p>
    <w:p w14:paraId="11BAEDFC" w14:textId="5021BB19" w:rsidR="00035FA3" w:rsidRDefault="00035FA3" w:rsidP="00035FA3">
      <w:pPr>
        <w:pStyle w:val="Rubrik1"/>
      </w:pPr>
      <w:bookmarkStart w:id="32" w:name="_Toc86917898"/>
      <w:r>
        <w:t>Planens konsekvenser</w:t>
      </w:r>
      <w:bookmarkEnd w:id="32"/>
    </w:p>
    <w:p w14:paraId="39137C75" w14:textId="4B3F4BA6" w:rsidR="00035FA3" w:rsidRDefault="00035FA3" w:rsidP="00035FA3">
      <w:pPr>
        <w:pStyle w:val="Rubrik2"/>
      </w:pPr>
      <w:bookmarkStart w:id="33" w:name="_Toc86917899"/>
      <w:r>
        <w:t>Nollalternativ</w:t>
      </w:r>
      <w:bookmarkEnd w:id="33"/>
    </w:p>
    <w:p w14:paraId="210F91D9" w14:textId="754D253E" w:rsidR="00035FA3" w:rsidRDefault="00035FA3" w:rsidP="00035FA3">
      <w:r>
        <w:t>Ett nollalternativ ska utgöra ett referensalternativ till det studerade planförslaget. Ett nollalternativ innebär ett beskrivet scenario av vad som händer då planförslaget inte genomförs, till exempel om gällande plan fortsätter att verka eller om annan rimlig/trolig utveckling av området kan definieras. Planförslagets konsekvenser ska ställas mot ett nollalternativ för att tydliggöra graden av konsekvenserna.</w:t>
      </w:r>
    </w:p>
    <w:p w14:paraId="564607E7" w14:textId="6B879E06" w:rsidR="00035FA3" w:rsidRDefault="00035FA3" w:rsidP="00035FA3">
      <w:r>
        <w:t>Nollalternativet skulle i detta fall innebära att planområdet fortsätter att användas för tennisverksamhet. Inga nya bostäder tillkommer och ingen koppling sker till den planerade gång- och cykelvägen som planeras mellan väg 255 och Nåntunavägen.</w:t>
      </w:r>
    </w:p>
    <w:p w14:paraId="4CC64184" w14:textId="7ACA99ED" w:rsidR="004B0D25" w:rsidRDefault="004B0D25" w:rsidP="004B0D25">
      <w:pPr>
        <w:pStyle w:val="Rubrik2"/>
      </w:pPr>
      <w:bookmarkStart w:id="34" w:name="_Toc86917900"/>
      <w:r>
        <w:t>Detaljplanen</w:t>
      </w:r>
      <w:bookmarkEnd w:id="34"/>
    </w:p>
    <w:p w14:paraId="498004D8" w14:textId="1D2465C6" w:rsidR="004B0D25" w:rsidRDefault="004B0D25" w:rsidP="004B0D25">
      <w:pPr>
        <w:pStyle w:val="Rubrik3"/>
      </w:pPr>
      <w:r>
        <w:t>Landskapsbild, stadsbild</w:t>
      </w:r>
    </w:p>
    <w:p w14:paraId="36A749AA" w14:textId="6E86C967" w:rsidR="004B0D25" w:rsidRDefault="004B0D25" w:rsidP="004B0D25">
      <w:r>
        <w:t>Planområdet ligger 2–3 meter lägre än Källarbäcksvägen, men ligger på samma marknivå som jordbruksmarken och väg 255 öster om planområdet. Planområdet ligger i direkt anslutning till villabebyggelse i en våning vid Källarbäcksvägen. Området är delvis dolt från väg 255 av en vegetationsridå.</w:t>
      </w:r>
    </w:p>
    <w:p w14:paraId="18611E45" w14:textId="23E1C579" w:rsidR="004B0D25" w:rsidRDefault="004B0D25" w:rsidP="004B0D25">
      <w:r>
        <w:t>Ett genomförande av detaljplanen innebär att stadsbilden kommer att förändras lokalt, främst från de befintliga husen på västra sidan om Källarbäcksvägen. Förändringen innebär att utsikten mot de befintliga tennisbanorna respektive klubbhus med mera byts ut till en utsikt mot ny villabebyggelse och trädgårdar. I den södra delen av planområdet behålls en remsa av träd och buskar mellan de befintliga villorna och den nya angöringsvägen till tennisklubbens banor. Från väg 255 blir förändringen marginell då byggnader respektive tennisklubbens banor till största delen redan idag döljs av en grön växtridå.</w:t>
      </w:r>
    </w:p>
    <w:p w14:paraId="276186F4" w14:textId="35F15A85" w:rsidR="004B0D25" w:rsidRDefault="004B0D25" w:rsidP="004B0D25">
      <w:pPr>
        <w:pStyle w:val="Rubrik3"/>
      </w:pPr>
      <w:r>
        <w:t>Naturmiljö</w:t>
      </w:r>
    </w:p>
    <w:p w14:paraId="072A816D" w14:textId="1C7D2F32" w:rsidR="004B0D25" w:rsidRDefault="004B0D25" w:rsidP="004B0D25">
      <w:r w:rsidRPr="004B0D25">
        <w:t>Naturmarksremsan i den norra delen av planområdet är i dag en grusad tillfartsväg till en av fastigheterna, men kommer att omvandlas till villaträdgård. Naturmarksremsan i söder kommer delvis att vara kvar som naturmark och delvis omvandlas till gatumark för att möjliggöra tillfart till några av de nya tomterna. Förlängningen av Källarbäcksvägen i söder kommer att göra det enklare att nå parkmarken/grönytorna söder om planområdet. Detaljplanens konsekvens för naturmiljön i närområdet bedöms vara mycket begränsad.</w:t>
      </w:r>
    </w:p>
    <w:p w14:paraId="098847CA" w14:textId="2C2E91AF" w:rsidR="004B0D25" w:rsidRDefault="004B0D25" w:rsidP="004B0D25">
      <w:pPr>
        <w:pStyle w:val="Rubrik3"/>
      </w:pPr>
      <w:r>
        <w:lastRenderedPageBreak/>
        <w:t>Friytor</w:t>
      </w:r>
    </w:p>
    <w:p w14:paraId="1197B46E" w14:textId="63F668CD" w:rsidR="004B0D25" w:rsidRDefault="004B0D25" w:rsidP="004B0D25">
      <w:r w:rsidRPr="004B0D25">
        <w:t>Ett genomförande av detaljplanen bibehåller tillgängligheten till befintliga friytor runtomkring planområdet, och tillgängligheten förbättras till grönytorna söder om planområdet genom förlängningen av Källarbäcksvägen.</w:t>
      </w:r>
    </w:p>
    <w:p w14:paraId="7F1F7369" w14:textId="6BFDBAEB" w:rsidR="004B0D25" w:rsidRDefault="004B0D25" w:rsidP="004B0D25">
      <w:pPr>
        <w:pStyle w:val="Rubrik3"/>
      </w:pPr>
      <w:r>
        <w:t>Mark och vatten</w:t>
      </w:r>
    </w:p>
    <w:p w14:paraId="11147C72" w14:textId="0BABC4C0" w:rsidR="004B0D25" w:rsidRDefault="004B0D25" w:rsidP="004B0D25">
      <w:r>
        <w:t>Ett genomförande av detaljplanen innebär att andelen hårdgjorda ytor kommer att öka. Ökade dagvattenflöden från planområdet och möjlig hantering av dagvattnet har utretts inom ramen för planarbetet. Planen reglerar så att dagvattnet kan fördröjas och renas inom planområdet innan det släpps på det kommunala nätet. Se avsnitt ”Teknisk försörjning”.</w:t>
      </w:r>
    </w:p>
    <w:p w14:paraId="6FD023C9" w14:textId="107D7CA1" w:rsidR="004B0D25" w:rsidRDefault="004B0D25" w:rsidP="004B0D25">
      <w:r>
        <w:t>Den planerade exploateringen kommer endast att marginellt öka dagvattenflödet till recipienten, och ett genomförande av planen kommer inte att bidra till en ökad risk att recipienten Sävjaån inte uppnår eller uppfyller miljökvalitetskraven god kemisk och ekologisk status.</w:t>
      </w:r>
    </w:p>
    <w:p w14:paraId="7FF8BCAF" w14:textId="1179C59B" w:rsidR="004B0D25" w:rsidRDefault="004B0D25" w:rsidP="004B0D25">
      <w:r>
        <w:t>Området ligger inom vattenskyddsområde för Uppsala- och Vattholmaåsarna, yttre zon, och särskilda bestämmelser gäller för utsläppande av dagvatten. Gällande vattenskyddsföreskrifter ska beaktas.</w:t>
      </w:r>
    </w:p>
    <w:p w14:paraId="079E93FE" w14:textId="4839F5B5" w:rsidR="00702560" w:rsidRDefault="00702560" w:rsidP="00702560">
      <w:pPr>
        <w:pStyle w:val="Rubrik3"/>
      </w:pPr>
      <w:r>
        <w:t>Resurshållning</w:t>
      </w:r>
    </w:p>
    <w:p w14:paraId="581C6F7E" w14:textId="2B5F9170" w:rsidR="00702560" w:rsidRDefault="00702560" w:rsidP="00702560">
      <w:r>
        <w:t>Planområdet är välförsörjt med kollektivtrafik och har hållplatser på nära håll. Även gång- och cykelvägar finns på nära håll, en sträcker sig utmed Nåntunavägen och en utmed väg 255. Gång- och cykelvägen utefter väg 255 är i planeringsstadiet för att byggas om till en snabbcykelled.</w:t>
      </w:r>
    </w:p>
    <w:p w14:paraId="72940CB9" w14:textId="4A94D062" w:rsidR="00702560" w:rsidRDefault="00702560" w:rsidP="00702560">
      <w:r>
        <w:t>Genom att förlänga Källarbäcksvägen söderut kommer man att kunna koppla ihop denna med den planerade gång- och cykelvägen, strax söder om planområdet, som ska förbinda Nåntunavägen med väg 255 och deras gång- och cykelvägar. Teknisk infrastruktur finns i området.</w:t>
      </w:r>
    </w:p>
    <w:p w14:paraId="4A0B1CF6" w14:textId="477880E2" w:rsidR="00B20BAE" w:rsidRDefault="00B20BAE" w:rsidP="00B20BAE">
      <w:pPr>
        <w:pStyle w:val="Rubrik3"/>
      </w:pPr>
      <w:r>
        <w:t>Hälsa och säkerhet</w:t>
      </w:r>
    </w:p>
    <w:p w14:paraId="0D2E8D6F" w14:textId="72614863" w:rsidR="00B20BAE" w:rsidRDefault="00B20BAE" w:rsidP="00B20BAE">
      <w:r>
        <w:t>Den nya bebyggelsen ligger i ett bullerutsatt läge nära väg 255. De nya bostäderna har planerats och placerats för att åstadkomma tillgång till ljuddämpad sida och ljuddämpade uteplatser, så att de uppfyller gällande riktvärden för trafikbuller.</w:t>
      </w:r>
    </w:p>
    <w:p w14:paraId="74F52954" w14:textId="44364643" w:rsidR="00B20BAE" w:rsidRDefault="00B20BAE" w:rsidP="00B20BAE">
      <w:r>
        <w:t>Luftkvalitén inom planområdet är god.</w:t>
      </w:r>
    </w:p>
    <w:p w14:paraId="063DF8CD" w14:textId="77777777" w:rsidR="00EC1542" w:rsidRDefault="00EC1542" w:rsidP="00EC1542">
      <w:pPr>
        <w:pStyle w:val="Rubrik3"/>
      </w:pPr>
      <w:r>
        <w:t>Trygghet</w:t>
      </w:r>
    </w:p>
    <w:p w14:paraId="1D6D325D" w14:textId="6F58CD8B" w:rsidR="00EC1542" w:rsidRDefault="00EC1542" w:rsidP="00EC1542">
      <w:r>
        <w:t>En komplettering av bebyggelsen i enlighet med detaljplanen innebär att fler kommer att bo och röra sig i området, vilket i sin tur kan öka känslan av trygghet.</w:t>
      </w:r>
    </w:p>
    <w:p w14:paraId="0131CA1E" w14:textId="77777777" w:rsidR="00EC1542" w:rsidRDefault="00EC1542" w:rsidP="00EC1542">
      <w:pPr>
        <w:pStyle w:val="Rubrik3"/>
      </w:pPr>
      <w:r>
        <w:t>Tillgänglighet</w:t>
      </w:r>
    </w:p>
    <w:p w14:paraId="6E239A71" w14:textId="05B75FED" w:rsidR="00EC1542" w:rsidRDefault="00EC1542" w:rsidP="00EC1542">
      <w:r>
        <w:t>Planområdet ligger i ett område med god tillgänglighet till kollektivtrafik och till gång- och cykelvägar.</w:t>
      </w:r>
    </w:p>
    <w:p w14:paraId="66E8CE12" w14:textId="77777777" w:rsidR="00EC1542" w:rsidRDefault="00EC1542" w:rsidP="00EC1542"/>
    <w:p w14:paraId="20CD0DDB" w14:textId="634F26AD" w:rsidR="00EC1542" w:rsidRDefault="00EC1542" w:rsidP="00EC1542">
      <w:r>
        <w:lastRenderedPageBreak/>
        <w:t>Ny byggnad ska enlig lag utformas så att den är tillgänglig och användbar för personer med nedsatt rörelse- och orienteringsförmåga. Tillgängligheten prövas i detalj under bygglovsprocessen.</w:t>
      </w:r>
    </w:p>
    <w:p w14:paraId="75995303" w14:textId="77777777" w:rsidR="00EC1542" w:rsidRDefault="00EC1542" w:rsidP="00EC1542">
      <w:pPr>
        <w:pStyle w:val="Rubrik3"/>
      </w:pPr>
      <w:r>
        <w:t>Barn- och ungdomsperspektiv</w:t>
      </w:r>
    </w:p>
    <w:p w14:paraId="60ADB879" w14:textId="0EF9DA26" w:rsidR="00EC1542" w:rsidRDefault="00EC1542" w:rsidP="00EC1542">
      <w:r>
        <w:t>Bedömningen är att det finns möjlighet till goda uppväxtmiljöer för barn och unga i området Vilan, stadsdelen Sävja. Här finns närhet till natur- och rekreationsmöjligheter, möjlighet till idrott samt närhet till skolor och kollektivtrafik. Ett väl utbyggt gång- och cykelnät underlättar för barn och ungdomar att själva transportera sig mellan olika målpunkter. Detaljplanen ger möjlighet till en god utemiljö med bullerskyddad del av villatomterna. Då nya bostäder möjliggörs och antalet boende i området ökar bör den upplevda tryggheten för barn- och ungdomar förbättras.</w:t>
      </w:r>
    </w:p>
    <w:p w14:paraId="038AF24C" w14:textId="77777777" w:rsidR="00EC1542" w:rsidRDefault="00EC1542" w:rsidP="00EC1542">
      <w:pPr>
        <w:pStyle w:val="Rubrik3"/>
      </w:pPr>
      <w:r>
        <w:t>Mötesplatser och stadsliv</w:t>
      </w:r>
    </w:p>
    <w:p w14:paraId="2913DB89" w14:textId="01A12125" w:rsidR="00035FA3" w:rsidRDefault="00EC1542" w:rsidP="00EC1542">
      <w:r>
        <w:t>Inga nya mötesplatser eller kommersiell respektive offentlig service planeras inom området. Planen möjliggör dock inom ändamålet Bostad att bedriva annan verksamhet, till exempel inreda enstaka rum i en bostad till kontor. Verksamheten kan endast tillåtas om omgivningspåverkan inte är större än vad som kan förväntas av ett vanligt boende.</w:t>
      </w:r>
    </w:p>
    <w:p w14:paraId="5C80C3E7" w14:textId="77777777" w:rsidR="002E34A7" w:rsidRDefault="002E34A7" w:rsidP="002E34A7">
      <w:pPr>
        <w:pStyle w:val="Rubrik1"/>
      </w:pPr>
      <w:bookmarkStart w:id="35" w:name="_Toc86917901"/>
      <w:r>
        <w:t>Planens förenlighet med översiktsplanen och miljöbalken</w:t>
      </w:r>
      <w:bookmarkEnd w:id="35"/>
    </w:p>
    <w:p w14:paraId="34AF3F53" w14:textId="6F650FEF" w:rsidR="002E34A7" w:rsidRDefault="002E34A7" w:rsidP="002E34A7">
      <w:pPr>
        <w:pStyle w:val="Rubrik2"/>
      </w:pPr>
      <w:bookmarkStart w:id="36" w:name="_Toc86917902"/>
      <w:r w:rsidRPr="00E63167">
        <w:t>Översiktsplanen</w:t>
      </w:r>
      <w:bookmarkEnd w:id="36"/>
    </w:p>
    <w:p w14:paraId="132129BB" w14:textId="1219D9B0" w:rsidR="00874872" w:rsidRPr="00874872" w:rsidRDefault="00874872" w:rsidP="00874872">
      <w:r w:rsidRPr="00874872">
        <w:t>Detaljplanen bedöms överensstämma med översiktsplanens intentioner.</w:t>
      </w:r>
    </w:p>
    <w:p w14:paraId="4C0F32E2" w14:textId="77777777" w:rsidR="002E34A7" w:rsidRPr="00E63167" w:rsidRDefault="002E34A7" w:rsidP="002E34A7">
      <w:pPr>
        <w:pStyle w:val="Rubrik2"/>
      </w:pPr>
      <w:bookmarkStart w:id="37" w:name="_Toc86917903"/>
      <w:r w:rsidRPr="00E63167">
        <w:t>Miljöbalken</w:t>
      </w:r>
      <w:bookmarkEnd w:id="37"/>
    </w:p>
    <w:p w14:paraId="4E84D579" w14:textId="31DC267E" w:rsidR="00874872" w:rsidRDefault="00874872" w:rsidP="00874872">
      <w:r>
        <w:t>Detaljplanen bedöms vara i överensstämmelse med miljöbalkens 3 kapitel 1 § avseende markanvändningens lämplighet med hänsyn till beskaffenhet och läge, föreliggande behov och en från allmän synpunkt god hushållning. Detaljplanen bedöms därmed vara förenlig med miljöbalkens kapitel 3.</w:t>
      </w:r>
    </w:p>
    <w:p w14:paraId="307478B5" w14:textId="22A52AF0" w:rsidR="00874872" w:rsidRDefault="00874872" w:rsidP="00874872">
      <w:r>
        <w:t>Detaljplanen berör inte riksintressen inom området. Planen bedöms därmed vara förenlig med miljöbalkens kapitel 4.</w:t>
      </w:r>
    </w:p>
    <w:p w14:paraId="0FBD5759" w14:textId="0E25E2F8" w:rsidR="00874872" w:rsidRDefault="00874872" w:rsidP="00874872">
      <w:r>
        <w:t>Detaljplanen berör miljökvalitetsnormerna enligt miljöbalkens kapitel 5. Dagvatten- och bullerutredningar samt information om luftkvaliteten ligger till grund för utformningen av planen och dess bestämmelser. Detaljplanen bedöms därmed vara förenlig med miljöbalkens kapitel 5.</w:t>
      </w:r>
    </w:p>
    <w:p w14:paraId="6264E222" w14:textId="15A36255" w:rsidR="00874872" w:rsidRDefault="00874872" w:rsidP="00874872">
      <w:r>
        <w:t>Detaljplanen berör miljöbalkens kapitel 7. Information om att planområdet ligger inom yttre skyddszon för grundvattentäkten Uppsala- och Vattholmaåsarnas vattenskyddsområde och hantering av detta har infogats i planbeskrivningen. Detaljplanen bedöms vara förenlig med miljöbalkens kapitel 7</w:t>
      </w:r>
    </w:p>
    <w:p w14:paraId="1D8129B6" w14:textId="4AF35F03" w:rsidR="002E34A7" w:rsidRDefault="00874872" w:rsidP="00874872">
      <w:r>
        <w:lastRenderedPageBreak/>
        <w:t>Planområdet ligger inte inom ett Natura 2000-område men kan genom dagvattenavrinningen från området påverka Sävjaån som ligger inom ett Natura 2000-område. En dagvattenutredning har tagits fram under planarbetet som bland annat behandlar detta förhållande. Detaljplanen bedöms därmed vara förenlig med miljöbalkens kapitel 7.</w:t>
      </w:r>
    </w:p>
    <w:p w14:paraId="7D667C7C" w14:textId="77777777" w:rsidR="00384246" w:rsidRDefault="00E63167" w:rsidP="00067C4E">
      <w:pPr>
        <w:spacing w:before="600"/>
      </w:pPr>
      <w:r w:rsidRPr="00E63167">
        <w:t>Stadsbyggnadsförvaltningen</w:t>
      </w:r>
    </w:p>
    <w:p w14:paraId="7D73D162" w14:textId="2C70B8D7" w:rsidR="00384246" w:rsidRPr="00F35623" w:rsidRDefault="00E63167" w:rsidP="00F35623">
      <w:pPr>
        <w:rPr>
          <w:color w:val="FF0000"/>
        </w:rPr>
      </w:pPr>
      <w:r w:rsidRPr="00E63167">
        <w:t xml:space="preserve">Uppsala i </w:t>
      </w:r>
      <w:r w:rsidR="00565AB9">
        <w:t>mars 2021</w:t>
      </w:r>
    </w:p>
    <w:p w14:paraId="6F9288D8" w14:textId="0F9F9864" w:rsidR="00B13CF2" w:rsidRPr="00B13CF2" w:rsidRDefault="003E38F9" w:rsidP="00C52EA6">
      <w:pPr>
        <w:spacing w:before="800" w:after="0"/>
      </w:pPr>
      <w:r w:rsidRPr="00565AB9">
        <w:t>Maija Tammela Arvidsson</w:t>
      </w:r>
    </w:p>
    <w:p w14:paraId="63B4684D" w14:textId="4674C713" w:rsidR="001B7A5F" w:rsidRDefault="00565AB9" w:rsidP="0051755E">
      <w:r>
        <w:t>detalj</w:t>
      </w:r>
      <w:r w:rsidR="005A6195">
        <w:t>plan</w:t>
      </w:r>
      <w:r>
        <w:t>e</w:t>
      </w:r>
      <w:r w:rsidR="005A6195">
        <w:t>chef</w:t>
      </w:r>
    </w:p>
    <w:p w14:paraId="7C551198" w14:textId="689CBAD4" w:rsidR="00384246" w:rsidRDefault="00250800" w:rsidP="00250800">
      <w:pPr>
        <w:spacing w:before="600" w:after="0"/>
      </w:pPr>
      <w:r>
        <w:t>Andreas</w:t>
      </w:r>
      <w:r w:rsidRPr="005E4848">
        <w:t xml:space="preserve"> </w:t>
      </w:r>
      <w:r>
        <w:t xml:space="preserve">af Trolle </w:t>
      </w:r>
      <w:r>
        <w:br/>
        <w:t>planarkitekt</w:t>
      </w:r>
    </w:p>
    <w:p w14:paraId="4A865815" w14:textId="3F53EA02" w:rsidR="00E63167" w:rsidRPr="00E63167" w:rsidRDefault="00E63167" w:rsidP="00CF1357">
      <w:pPr>
        <w:spacing w:before="600"/>
      </w:pPr>
      <w:r w:rsidRPr="00E63167">
        <w:t>Beslutad av plan- och byggnadsnämnden för:</w:t>
      </w:r>
    </w:p>
    <w:p w14:paraId="1EEDF380" w14:textId="5C6616D9" w:rsidR="00E63167" w:rsidRPr="00E63167" w:rsidRDefault="00565AB9" w:rsidP="00C00264">
      <w:pPr>
        <w:pStyle w:val="Liststycke"/>
        <w:numPr>
          <w:ilvl w:val="0"/>
          <w:numId w:val="26"/>
        </w:numPr>
        <w:tabs>
          <w:tab w:val="left" w:pos="5670"/>
        </w:tabs>
        <w:ind w:left="714" w:hanging="357"/>
      </w:pPr>
      <w:r>
        <w:t xml:space="preserve">Uppdrag, </w:t>
      </w:r>
      <w:r w:rsidR="00E63167" w:rsidRPr="00E63167">
        <w:t>samråd</w:t>
      </w:r>
      <w:r w:rsidR="00384246">
        <w:tab/>
      </w:r>
      <w:r>
        <w:t>2012-10-09</w:t>
      </w:r>
      <w:r w:rsidR="00E63167" w:rsidRPr="00E63167">
        <w:t xml:space="preserve"> </w:t>
      </w:r>
    </w:p>
    <w:p w14:paraId="6649700A" w14:textId="77777777" w:rsidR="00565AB9" w:rsidRDefault="00565AB9" w:rsidP="00C00264">
      <w:pPr>
        <w:pStyle w:val="Liststycke"/>
        <w:numPr>
          <w:ilvl w:val="0"/>
          <w:numId w:val="26"/>
        </w:numPr>
        <w:tabs>
          <w:tab w:val="left" w:pos="5670"/>
        </w:tabs>
        <w:ind w:left="714" w:hanging="357"/>
      </w:pPr>
      <w:r>
        <w:t xml:space="preserve">Första </w:t>
      </w:r>
      <w:r w:rsidR="00E63167" w:rsidRPr="00E63167">
        <w:t>granskning</w:t>
      </w:r>
      <w:r>
        <w:t>en</w:t>
      </w:r>
      <w:r w:rsidR="00E63167" w:rsidRPr="00E63167">
        <w:tab/>
      </w:r>
      <w:r>
        <w:t>2017-12-19</w:t>
      </w:r>
    </w:p>
    <w:p w14:paraId="745385E2" w14:textId="38305491" w:rsidR="00E63167" w:rsidRPr="00E63167" w:rsidRDefault="00565AB9" w:rsidP="00565AB9">
      <w:pPr>
        <w:pStyle w:val="Liststycke"/>
        <w:numPr>
          <w:ilvl w:val="0"/>
          <w:numId w:val="26"/>
        </w:numPr>
        <w:tabs>
          <w:tab w:val="left" w:pos="5670"/>
        </w:tabs>
        <w:ind w:left="714" w:hanging="357"/>
      </w:pPr>
      <w:r>
        <w:t>Andra granskningen</w:t>
      </w:r>
      <w:r>
        <w:tab/>
        <w:t>2020-11-26</w:t>
      </w:r>
    </w:p>
    <w:p w14:paraId="43443633" w14:textId="28FE65B8" w:rsidR="00E63167" w:rsidRPr="00E63167" w:rsidRDefault="00E63167" w:rsidP="00565AB9">
      <w:pPr>
        <w:tabs>
          <w:tab w:val="left" w:pos="5670"/>
        </w:tabs>
        <w:ind w:left="357"/>
      </w:pPr>
      <w:r w:rsidRPr="00E63167">
        <w:t>Antagen av plan- och byggnadsnämnden:</w:t>
      </w:r>
      <w:r w:rsidRPr="00E63167">
        <w:tab/>
      </w:r>
      <w:r w:rsidR="00565AB9">
        <w:t>2021-04-29</w:t>
      </w:r>
      <w:r w:rsidRPr="00E63167">
        <w:t xml:space="preserve"> </w:t>
      </w:r>
    </w:p>
    <w:p w14:paraId="6FCD34ED" w14:textId="6CFE06A2" w:rsidR="00E63167" w:rsidRPr="00E63167" w:rsidRDefault="00E63167" w:rsidP="00565AB9">
      <w:pPr>
        <w:tabs>
          <w:tab w:val="left" w:pos="5670"/>
        </w:tabs>
        <w:ind w:left="357"/>
      </w:pPr>
      <w:r w:rsidRPr="00E63167">
        <w:t>Laga kraft:</w:t>
      </w:r>
      <w:r w:rsidRPr="00E63167">
        <w:tab/>
      </w:r>
      <w:r w:rsidR="00F86E8A">
        <w:t>2022</w:t>
      </w:r>
      <w:r w:rsidRPr="00F86E8A">
        <w:t>-</w:t>
      </w:r>
      <w:r w:rsidR="00F86E8A">
        <w:t>01</w:t>
      </w:r>
      <w:r w:rsidRPr="00F86E8A">
        <w:t>-</w:t>
      </w:r>
      <w:r w:rsidR="00F86E8A">
        <w:t>19</w:t>
      </w:r>
    </w:p>
    <w:p w14:paraId="72ABBC16" w14:textId="2A0F04D9" w:rsidR="003E38F9" w:rsidRPr="0096639B" w:rsidRDefault="003E38F9" w:rsidP="003E38F9">
      <w:pPr>
        <w:rPr>
          <w:sz w:val="4"/>
          <w:szCs w:val="4"/>
        </w:rPr>
      </w:pPr>
      <w:r w:rsidRPr="00FC46F6">
        <w:rPr>
          <w:sz w:val="4"/>
          <w:szCs w:val="4"/>
        </w:rPr>
        <w:t xml:space="preserve"> </w:t>
      </w:r>
      <w:r>
        <w:rPr>
          <w:sz w:val="4"/>
          <w:szCs w:val="4"/>
        </w:rPr>
        <w:t xml:space="preserve">  </w:t>
      </w:r>
      <w:r w:rsidRPr="00FC46F6">
        <w:rPr>
          <w:sz w:val="4"/>
          <w:szCs w:val="4"/>
        </w:rPr>
        <w:t xml:space="preserve"> </w:t>
      </w:r>
      <w:r>
        <w:rPr>
          <w:sz w:val="4"/>
          <w:szCs w:val="4"/>
        </w:rPr>
        <w:t xml:space="preserve"> </w:t>
      </w:r>
      <w:r w:rsidRPr="00FC46F6">
        <w:rPr>
          <w:sz w:val="4"/>
          <w:szCs w:val="4"/>
        </w:rPr>
        <w:t xml:space="preserve"> </w:t>
      </w:r>
      <w:r>
        <w:rPr>
          <w:sz w:val="4"/>
          <w:szCs w:val="4"/>
        </w:rPr>
        <w:t xml:space="preserve">  </w:t>
      </w:r>
      <w:r w:rsidRPr="00FC46F6">
        <w:rPr>
          <w:sz w:val="4"/>
          <w:szCs w:val="4"/>
        </w:rPr>
        <w:t xml:space="preserve"> </w:t>
      </w:r>
      <w:r>
        <w:rPr>
          <w:sz w:val="4"/>
          <w:szCs w:val="4"/>
        </w:rPr>
        <w:t xml:space="preserve"> </w:t>
      </w:r>
    </w:p>
    <w:p w14:paraId="06ACA132" w14:textId="20A43F59" w:rsidR="0096639B" w:rsidRPr="0096639B" w:rsidRDefault="0096639B" w:rsidP="0096639B">
      <w:pPr>
        <w:rPr>
          <w:sz w:val="4"/>
          <w:szCs w:val="4"/>
        </w:rPr>
      </w:pPr>
    </w:p>
    <w:sectPr w:rsidR="0096639B" w:rsidRPr="0096639B" w:rsidSect="00537E41">
      <w:headerReference w:type="default" r:id="rId40"/>
      <w:footerReference w:type="default" r:id="rId41"/>
      <w:headerReference w:type="first" r:id="rId42"/>
      <w:footerReference w:type="first" r:id="rId43"/>
      <w:type w:val="continuous"/>
      <w:pgSz w:w="11906" w:h="16838" w:code="9"/>
      <w:pgMar w:top="1418" w:right="1701" w:bottom="851" w:left="2552" w:header="73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BA8AD" w14:textId="77777777" w:rsidR="00571D59" w:rsidRDefault="00571D59" w:rsidP="001250E9">
      <w:r>
        <w:separator/>
      </w:r>
    </w:p>
  </w:endnote>
  <w:endnote w:type="continuationSeparator" w:id="0">
    <w:p w14:paraId="605D0CC8" w14:textId="77777777" w:rsidR="00571D59" w:rsidRDefault="00571D59" w:rsidP="001250E9">
      <w:r>
        <w:continuationSeparator/>
      </w:r>
    </w:p>
  </w:endnote>
  <w:endnote w:type="continuationNotice" w:id="1">
    <w:p w14:paraId="25684865" w14:textId="77777777" w:rsidR="00571D59" w:rsidRDefault="00571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embedRegular r:id="rId1" w:fontKey="{6D76B912-23F1-4B04-972A-0469E914B78B}"/>
    <w:embedBold r:id="rId2" w:fontKey="{EED6FA12-5E78-4D5D-B15A-73404532B5C8}"/>
    <w:embedItalic r:id="rId3" w:fontKey="{C5F902EF-9A27-4C1D-92F2-71883FE146A3}"/>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7968" w14:textId="4E05178D" w:rsidR="00571D59" w:rsidRDefault="00571D59" w:rsidP="009F5153">
    <w:pPr>
      <w:pStyle w:val="Ledtext"/>
      <w:tabs>
        <w:tab w:val="right" w:pos="9639"/>
      </w:tabs>
      <w:ind w:right="74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topFromText="567" w:horzAnchor="page" w:tblpX="852"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0490"/>
    </w:tblGrid>
    <w:tr w:rsidR="00571D59" w:rsidRPr="009034A3" w14:paraId="59BC7C27" w14:textId="77777777" w:rsidTr="00475F3B">
      <w:tc>
        <w:tcPr>
          <w:tcW w:w="10490" w:type="dxa"/>
          <w:vAlign w:val="bottom"/>
        </w:tcPr>
        <w:p w14:paraId="5E58EFDD" w14:textId="77777777" w:rsidR="00571D59" w:rsidRDefault="00571D59" w:rsidP="00DE7B01">
          <w:pPr>
            <w:pStyle w:val="Ledtext"/>
          </w:pPr>
          <w:r>
            <w:t>Postadress: Uppsala kommun, stadsbyggnadsförvaltningen, 753 75 Uppsala</w:t>
          </w:r>
        </w:p>
        <w:p w14:paraId="14F6E2F4" w14:textId="2CE71077" w:rsidR="00571D59" w:rsidRDefault="00571D59" w:rsidP="00DE7B01">
          <w:pPr>
            <w:pStyle w:val="Ledtext"/>
          </w:pPr>
          <w:r>
            <w:t>Besöksadress: Stadshusgatan 2</w:t>
          </w:r>
        </w:p>
        <w:p w14:paraId="5E6D732B" w14:textId="77777777" w:rsidR="00571D59" w:rsidRDefault="00571D59" w:rsidP="00DE7B01">
          <w:pPr>
            <w:pStyle w:val="Ledtext"/>
          </w:pPr>
          <w:r>
            <w:t>Telefon: 018-727 00 00</w:t>
          </w:r>
        </w:p>
        <w:p w14:paraId="27E8323B" w14:textId="77777777" w:rsidR="00571D59" w:rsidRPr="005A6195" w:rsidRDefault="00571D59" w:rsidP="00DE7B01">
          <w:pPr>
            <w:pStyle w:val="Ledtext"/>
          </w:pPr>
          <w:r w:rsidRPr="005A6195">
            <w:t>E-post: plan-byggnadsnamnden@uppsala.se</w:t>
          </w:r>
        </w:p>
        <w:p w14:paraId="405D636F" w14:textId="11DBD3B5" w:rsidR="00571D59" w:rsidRPr="009034A3" w:rsidRDefault="00571D59" w:rsidP="00DE7B01">
          <w:pPr>
            <w:pStyle w:val="Ledtext"/>
            <w:rPr>
              <w:lang w:val="en-US"/>
            </w:rPr>
          </w:pPr>
          <w:r w:rsidRPr="009034A3">
            <w:rPr>
              <w:lang w:val="en-US"/>
            </w:rPr>
            <w:t>www.uppsala.se</w:t>
          </w:r>
        </w:p>
      </w:tc>
    </w:tr>
  </w:tbl>
  <w:p w14:paraId="2EF3D469" w14:textId="77777777" w:rsidR="00571D59" w:rsidRPr="009034A3" w:rsidRDefault="00571D59" w:rsidP="009940F7">
    <w:pPr>
      <w:pStyle w:val="Ledtext"/>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C701A" w14:textId="77777777" w:rsidR="00571D59" w:rsidRDefault="00571D59" w:rsidP="001250E9">
      <w:r>
        <w:separator/>
      </w:r>
    </w:p>
  </w:footnote>
  <w:footnote w:type="continuationSeparator" w:id="0">
    <w:p w14:paraId="3547C358" w14:textId="77777777" w:rsidR="00571D59" w:rsidRDefault="00571D59" w:rsidP="001250E9">
      <w:r>
        <w:continuationSeparator/>
      </w:r>
    </w:p>
  </w:footnote>
  <w:footnote w:type="continuationNotice" w:id="1">
    <w:p w14:paraId="1F37AC03" w14:textId="77777777" w:rsidR="00571D59" w:rsidRDefault="00571D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5B50" w14:textId="77777777" w:rsidR="00571D59" w:rsidRDefault="00571D59" w:rsidP="00A21646">
    <w:pPr>
      <w:pStyle w:val="Sidhuvud"/>
      <w:jc w:val="right"/>
    </w:pPr>
    <w:r>
      <w:t xml:space="preserve">Sida </w:t>
    </w:r>
    <w:r>
      <w:fldChar w:fldCharType="begin"/>
    </w:r>
    <w:r>
      <w:instrText xml:space="preserve"> PAGE   \* MERGEFORMAT </w:instrText>
    </w:r>
    <w:r>
      <w:fldChar w:fldCharType="separate"/>
    </w:r>
    <w:r>
      <w:rPr>
        <w:noProof/>
      </w:rPr>
      <w:t>2</w:t>
    </w:r>
    <w:r>
      <w:fldChar w:fldCharType="end"/>
    </w:r>
    <w:r>
      <w:t xml:space="preserve"> (</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6064" w14:textId="77777777" w:rsidR="00571D59" w:rsidRDefault="00571D59" w:rsidP="00A21646">
    <w:pPr>
      <w:pStyle w:val="Sidhuvud"/>
      <w:jc w:val="right"/>
    </w:pPr>
    <w:r>
      <w:rPr>
        <w:noProof/>
        <w:lang w:eastAsia="sv-SE"/>
      </w:rPr>
      <w:drawing>
        <wp:anchor distT="0" distB="0" distL="114300" distR="114300" simplePos="0" relativeHeight="251659264" behindDoc="1" locked="0" layoutInCell="1" allowOverlap="1" wp14:anchorId="3B292E44" wp14:editId="44CE06A2">
          <wp:simplePos x="0" y="0"/>
          <wp:positionH relativeFrom="page">
            <wp:posOffset>450215</wp:posOffset>
          </wp:positionH>
          <wp:positionV relativeFrom="page">
            <wp:posOffset>396240</wp:posOffset>
          </wp:positionV>
          <wp:extent cx="1710000" cy="734400"/>
          <wp:effectExtent l="0" t="0" r="0" b="0"/>
          <wp:wrapNone/>
          <wp:docPr id="34" name="Bildobjekt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10000" cy="734400"/>
                  </a:xfrm>
                  <a:prstGeom prst="rect">
                    <a:avLst/>
                  </a:prstGeom>
                </pic:spPr>
              </pic:pic>
            </a:graphicData>
          </a:graphic>
          <wp14:sizeRelH relativeFrom="margin">
            <wp14:pctWidth>0</wp14:pctWidth>
          </wp14:sizeRelH>
          <wp14:sizeRelV relativeFrom="margin">
            <wp14:pctHeight>0</wp14:pctHeight>
          </wp14:sizeRelV>
        </wp:anchor>
      </w:drawing>
    </w:r>
    <w:r w:rsidRPr="00FD4AF0">
      <w:t xml:space="preserve">Sida </w:t>
    </w:r>
    <w:r w:rsidRPr="00FD4AF0">
      <w:fldChar w:fldCharType="begin"/>
    </w:r>
    <w:r w:rsidRPr="00FD4AF0">
      <w:instrText xml:space="preserve"> PAGE   \* MERGEFORMAT </w:instrText>
    </w:r>
    <w:r w:rsidRPr="00FD4AF0">
      <w:fldChar w:fldCharType="separate"/>
    </w:r>
    <w:r>
      <w:rPr>
        <w:noProof/>
      </w:rPr>
      <w:t>1</w:t>
    </w:r>
    <w:r w:rsidRPr="00FD4AF0">
      <w:fldChar w:fldCharType="end"/>
    </w:r>
    <w:r w:rsidRPr="00FD4AF0">
      <w:t xml:space="preserve"> (</w:t>
    </w:r>
    <w:r w:rsidR="00477FDD">
      <w:fldChar w:fldCharType="begin"/>
    </w:r>
    <w:r w:rsidR="00477FDD">
      <w:instrText xml:space="preserve"> NUMPAGES   \* MERGEFORMAT </w:instrText>
    </w:r>
    <w:r w:rsidR="00477FDD">
      <w:fldChar w:fldCharType="separate"/>
    </w:r>
    <w:r>
      <w:rPr>
        <w:noProof/>
      </w:rPr>
      <w:t>1</w:t>
    </w:r>
    <w:r w:rsidR="00477FDD">
      <w:rPr>
        <w:noProof/>
      </w:rPr>
      <w:fldChar w:fldCharType="end"/>
    </w:r>
    <w:r w:rsidRPr="00FD4AF0">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En bild som visar text, clipart&#10;&#10;Automatiskt genererad beskrivning" style="width:239.25pt;height:106.5pt;visibility:visible;mso-wrap-style:square" o:bullet="t">
        <v:imagedata r:id="rId1" o:title="En bild som visar text, clipart&#10;&#10;Automatiskt genererad beskrivning"/>
      </v:shape>
    </w:pict>
  </w:numPicBullet>
  <w:abstractNum w:abstractNumId="0" w15:restartNumberingAfterBreak="0">
    <w:nsid w:val="097C7831"/>
    <w:multiLevelType w:val="hybridMultilevel"/>
    <w:tmpl w:val="87C2A4CC"/>
    <w:lvl w:ilvl="0" w:tplc="A84016E4">
      <w:numFmt w:val="bullet"/>
      <w:lvlText w:val="•"/>
      <w:lvlJc w:val="left"/>
      <w:pPr>
        <w:ind w:left="1080" w:hanging="360"/>
      </w:pPr>
      <w:rPr>
        <w:rFonts w:ascii="Source Sans Pro" w:eastAsiaTheme="minorHAnsi" w:hAnsi="Source Sans Pro"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F002997"/>
    <w:multiLevelType w:val="hybridMultilevel"/>
    <w:tmpl w:val="7018C624"/>
    <w:lvl w:ilvl="0" w:tplc="A84016E4">
      <w:numFmt w:val="bullet"/>
      <w:lvlText w:val="•"/>
      <w:lvlJc w:val="left"/>
      <w:pPr>
        <w:ind w:left="1080" w:hanging="360"/>
      </w:pPr>
      <w:rPr>
        <w:rFonts w:ascii="Source Sans Pro" w:eastAsiaTheme="minorHAnsi" w:hAnsi="Source Sans Pro"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0FA26A09"/>
    <w:multiLevelType w:val="hybridMultilevel"/>
    <w:tmpl w:val="38940086"/>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482F49"/>
    <w:multiLevelType w:val="hybridMultilevel"/>
    <w:tmpl w:val="59EE739C"/>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94761DD"/>
    <w:multiLevelType w:val="hybridMultilevel"/>
    <w:tmpl w:val="523889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412D6B"/>
    <w:multiLevelType w:val="hybridMultilevel"/>
    <w:tmpl w:val="3E129CAA"/>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FF82A07"/>
    <w:multiLevelType w:val="hybridMultilevel"/>
    <w:tmpl w:val="2FC2781E"/>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0EA7988"/>
    <w:multiLevelType w:val="hybridMultilevel"/>
    <w:tmpl w:val="62FAAA4E"/>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3E11A7E"/>
    <w:multiLevelType w:val="hybridMultilevel"/>
    <w:tmpl w:val="001693E6"/>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55F67B7"/>
    <w:multiLevelType w:val="hybridMultilevel"/>
    <w:tmpl w:val="37AC3FD6"/>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8AD4096"/>
    <w:multiLevelType w:val="hybridMultilevel"/>
    <w:tmpl w:val="AC64275C"/>
    <w:lvl w:ilvl="0" w:tplc="BD18CAFC">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E2F0784"/>
    <w:multiLevelType w:val="hybridMultilevel"/>
    <w:tmpl w:val="6B9E152C"/>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EDF6C92"/>
    <w:multiLevelType w:val="hybridMultilevel"/>
    <w:tmpl w:val="08FE63B2"/>
    <w:lvl w:ilvl="0" w:tplc="BD18CAFC">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2F81989"/>
    <w:multiLevelType w:val="hybridMultilevel"/>
    <w:tmpl w:val="AF223C3C"/>
    <w:lvl w:ilvl="0" w:tplc="13482AB2">
      <w:start w:val="1"/>
      <w:numFmt w:val="decimal"/>
      <w:pStyle w:val="att-sats"/>
      <w:lvlText w:val="%1."/>
      <w:lvlJc w:val="left"/>
      <w:pPr>
        <w:ind w:left="1077" w:hanging="360"/>
      </w:pPr>
    </w:lvl>
    <w:lvl w:ilvl="1" w:tplc="041D0019" w:tentative="1">
      <w:start w:val="1"/>
      <w:numFmt w:val="lowerLetter"/>
      <w:lvlText w:val="%2."/>
      <w:lvlJc w:val="left"/>
      <w:pPr>
        <w:ind w:left="1797" w:hanging="360"/>
      </w:pPr>
    </w:lvl>
    <w:lvl w:ilvl="2" w:tplc="041D001B" w:tentative="1">
      <w:start w:val="1"/>
      <w:numFmt w:val="lowerRoman"/>
      <w:lvlText w:val="%3."/>
      <w:lvlJc w:val="right"/>
      <w:pPr>
        <w:ind w:left="2517" w:hanging="180"/>
      </w:pPr>
    </w:lvl>
    <w:lvl w:ilvl="3" w:tplc="041D000F" w:tentative="1">
      <w:start w:val="1"/>
      <w:numFmt w:val="decimal"/>
      <w:lvlText w:val="%4."/>
      <w:lvlJc w:val="left"/>
      <w:pPr>
        <w:ind w:left="3237" w:hanging="360"/>
      </w:pPr>
    </w:lvl>
    <w:lvl w:ilvl="4" w:tplc="041D0019" w:tentative="1">
      <w:start w:val="1"/>
      <w:numFmt w:val="lowerLetter"/>
      <w:lvlText w:val="%5."/>
      <w:lvlJc w:val="left"/>
      <w:pPr>
        <w:ind w:left="3957" w:hanging="360"/>
      </w:pPr>
    </w:lvl>
    <w:lvl w:ilvl="5" w:tplc="041D001B" w:tentative="1">
      <w:start w:val="1"/>
      <w:numFmt w:val="lowerRoman"/>
      <w:lvlText w:val="%6."/>
      <w:lvlJc w:val="right"/>
      <w:pPr>
        <w:ind w:left="4677" w:hanging="180"/>
      </w:pPr>
    </w:lvl>
    <w:lvl w:ilvl="6" w:tplc="041D000F" w:tentative="1">
      <w:start w:val="1"/>
      <w:numFmt w:val="decimal"/>
      <w:lvlText w:val="%7."/>
      <w:lvlJc w:val="left"/>
      <w:pPr>
        <w:ind w:left="5397" w:hanging="360"/>
      </w:pPr>
    </w:lvl>
    <w:lvl w:ilvl="7" w:tplc="041D0019" w:tentative="1">
      <w:start w:val="1"/>
      <w:numFmt w:val="lowerLetter"/>
      <w:lvlText w:val="%8."/>
      <w:lvlJc w:val="left"/>
      <w:pPr>
        <w:ind w:left="6117" w:hanging="360"/>
      </w:pPr>
    </w:lvl>
    <w:lvl w:ilvl="8" w:tplc="041D001B" w:tentative="1">
      <w:start w:val="1"/>
      <w:numFmt w:val="lowerRoman"/>
      <w:lvlText w:val="%9."/>
      <w:lvlJc w:val="right"/>
      <w:pPr>
        <w:ind w:left="6837" w:hanging="180"/>
      </w:pPr>
    </w:lvl>
  </w:abstractNum>
  <w:abstractNum w:abstractNumId="14" w15:restartNumberingAfterBreak="0">
    <w:nsid w:val="35F36CA0"/>
    <w:multiLevelType w:val="hybridMultilevel"/>
    <w:tmpl w:val="E5BCDB6C"/>
    <w:lvl w:ilvl="0" w:tplc="A84016E4">
      <w:numFmt w:val="bullet"/>
      <w:lvlText w:val="•"/>
      <w:lvlJc w:val="left"/>
      <w:pPr>
        <w:ind w:left="1080" w:hanging="360"/>
      </w:pPr>
      <w:rPr>
        <w:rFonts w:ascii="Source Sans Pro" w:eastAsiaTheme="minorHAnsi" w:hAnsi="Source Sans Pro"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5" w15:restartNumberingAfterBreak="0">
    <w:nsid w:val="4284166A"/>
    <w:multiLevelType w:val="hybridMultilevel"/>
    <w:tmpl w:val="40A460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5892C6B"/>
    <w:multiLevelType w:val="hybridMultilevel"/>
    <w:tmpl w:val="63482AC2"/>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AC9088F"/>
    <w:multiLevelType w:val="hybridMultilevel"/>
    <w:tmpl w:val="11D6A3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1640BA6"/>
    <w:multiLevelType w:val="hybridMultilevel"/>
    <w:tmpl w:val="1518BE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3D36684"/>
    <w:multiLevelType w:val="hybridMultilevel"/>
    <w:tmpl w:val="2AA2055A"/>
    <w:lvl w:ilvl="0" w:tplc="BD18CAFC">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68B1C8D"/>
    <w:multiLevelType w:val="hybridMultilevel"/>
    <w:tmpl w:val="E3B63CA0"/>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92E4900"/>
    <w:multiLevelType w:val="hybridMultilevel"/>
    <w:tmpl w:val="B0F2B7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B8F1F5A"/>
    <w:multiLevelType w:val="hybridMultilevel"/>
    <w:tmpl w:val="D4A66B9E"/>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C123CDD"/>
    <w:multiLevelType w:val="hybridMultilevel"/>
    <w:tmpl w:val="7736CC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092618B"/>
    <w:multiLevelType w:val="hybridMultilevel"/>
    <w:tmpl w:val="BE787FA6"/>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D12D2"/>
    <w:multiLevelType w:val="hybridMultilevel"/>
    <w:tmpl w:val="61A8D070"/>
    <w:lvl w:ilvl="0" w:tplc="A84016E4">
      <w:numFmt w:val="bullet"/>
      <w:lvlText w:val="•"/>
      <w:lvlJc w:val="left"/>
      <w:pPr>
        <w:ind w:left="1080" w:hanging="360"/>
      </w:pPr>
      <w:rPr>
        <w:rFonts w:ascii="Source Sans Pro" w:eastAsiaTheme="minorHAnsi" w:hAnsi="Source Sans Pro"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6" w15:restartNumberingAfterBreak="0">
    <w:nsid w:val="7DB67472"/>
    <w:multiLevelType w:val="hybridMultilevel"/>
    <w:tmpl w:val="F3523960"/>
    <w:lvl w:ilvl="0" w:tplc="A84016E4">
      <w:numFmt w:val="bullet"/>
      <w:lvlText w:val="•"/>
      <w:lvlJc w:val="left"/>
      <w:pPr>
        <w:ind w:left="720" w:hanging="360"/>
      </w:pPr>
      <w:rPr>
        <w:rFonts w:ascii="Source Sans Pro" w:eastAsiaTheme="minorHAnsi"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663249"/>
    <w:multiLevelType w:val="hybridMultilevel"/>
    <w:tmpl w:val="B86A5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3"/>
  </w:num>
  <w:num w:numId="4">
    <w:abstractNumId w:val="4"/>
  </w:num>
  <w:num w:numId="5">
    <w:abstractNumId w:val="11"/>
  </w:num>
  <w:num w:numId="6">
    <w:abstractNumId w:val="26"/>
  </w:num>
  <w:num w:numId="7">
    <w:abstractNumId w:val="3"/>
  </w:num>
  <w:num w:numId="8">
    <w:abstractNumId w:val="16"/>
  </w:num>
  <w:num w:numId="9">
    <w:abstractNumId w:val="22"/>
  </w:num>
  <w:num w:numId="10">
    <w:abstractNumId w:val="5"/>
  </w:num>
  <w:num w:numId="11">
    <w:abstractNumId w:val="23"/>
  </w:num>
  <w:num w:numId="12">
    <w:abstractNumId w:val="0"/>
  </w:num>
  <w:num w:numId="13">
    <w:abstractNumId w:val="14"/>
  </w:num>
  <w:num w:numId="14">
    <w:abstractNumId w:val="24"/>
  </w:num>
  <w:num w:numId="15">
    <w:abstractNumId w:val="10"/>
  </w:num>
  <w:num w:numId="16">
    <w:abstractNumId w:val="12"/>
  </w:num>
  <w:num w:numId="17">
    <w:abstractNumId w:val="19"/>
  </w:num>
  <w:num w:numId="18">
    <w:abstractNumId w:val="8"/>
  </w:num>
  <w:num w:numId="19">
    <w:abstractNumId w:val="15"/>
  </w:num>
  <w:num w:numId="20">
    <w:abstractNumId w:val="21"/>
  </w:num>
  <w:num w:numId="21">
    <w:abstractNumId w:val="6"/>
  </w:num>
  <w:num w:numId="22">
    <w:abstractNumId w:val="7"/>
  </w:num>
  <w:num w:numId="23">
    <w:abstractNumId w:val="20"/>
  </w:num>
  <w:num w:numId="24">
    <w:abstractNumId w:val="9"/>
  </w:num>
  <w:num w:numId="25">
    <w:abstractNumId w:val="25"/>
  </w:num>
  <w:num w:numId="26">
    <w:abstractNumId w:val="1"/>
  </w:num>
  <w:num w:numId="27">
    <w:abstractNumId w:val="17"/>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hideGrammaticalErrors/>
  <w:proofState w:spelling="clean" w:grammar="clean"/>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D0D"/>
    <w:rsid w:val="0000484B"/>
    <w:rsid w:val="00005944"/>
    <w:rsid w:val="000168DA"/>
    <w:rsid w:val="00020062"/>
    <w:rsid w:val="00030F50"/>
    <w:rsid w:val="00035DD0"/>
    <w:rsid w:val="00035FA3"/>
    <w:rsid w:val="00040842"/>
    <w:rsid w:val="00050707"/>
    <w:rsid w:val="00051ADC"/>
    <w:rsid w:val="0005283E"/>
    <w:rsid w:val="00056354"/>
    <w:rsid w:val="0006056C"/>
    <w:rsid w:val="00064030"/>
    <w:rsid w:val="00067512"/>
    <w:rsid w:val="00067C4E"/>
    <w:rsid w:val="00072DD2"/>
    <w:rsid w:val="00081E29"/>
    <w:rsid w:val="0008409F"/>
    <w:rsid w:val="000864EF"/>
    <w:rsid w:val="00086D6F"/>
    <w:rsid w:val="00087849"/>
    <w:rsid w:val="00093E63"/>
    <w:rsid w:val="000A04D2"/>
    <w:rsid w:val="000A1097"/>
    <w:rsid w:val="000A7374"/>
    <w:rsid w:val="000A7A66"/>
    <w:rsid w:val="000B05D3"/>
    <w:rsid w:val="000B1589"/>
    <w:rsid w:val="000B2F0F"/>
    <w:rsid w:val="000B5A86"/>
    <w:rsid w:val="000C4FEA"/>
    <w:rsid w:val="000E6065"/>
    <w:rsid w:val="000E76A3"/>
    <w:rsid w:val="00107463"/>
    <w:rsid w:val="00123AC3"/>
    <w:rsid w:val="001250E9"/>
    <w:rsid w:val="0014056E"/>
    <w:rsid w:val="00163EAC"/>
    <w:rsid w:val="00170CB2"/>
    <w:rsid w:val="0017348A"/>
    <w:rsid w:val="00174BAE"/>
    <w:rsid w:val="0017638F"/>
    <w:rsid w:val="001A0F92"/>
    <w:rsid w:val="001A4C0C"/>
    <w:rsid w:val="001A6588"/>
    <w:rsid w:val="001A7CBA"/>
    <w:rsid w:val="001B179D"/>
    <w:rsid w:val="001B7A5F"/>
    <w:rsid w:val="001C16B2"/>
    <w:rsid w:val="001D3A47"/>
    <w:rsid w:val="001D6D6B"/>
    <w:rsid w:val="001E6FF6"/>
    <w:rsid w:val="001F398F"/>
    <w:rsid w:val="001F6E3A"/>
    <w:rsid w:val="001F7BDE"/>
    <w:rsid w:val="0021235D"/>
    <w:rsid w:val="00212B32"/>
    <w:rsid w:val="002132F4"/>
    <w:rsid w:val="00222173"/>
    <w:rsid w:val="00223EBF"/>
    <w:rsid w:val="0023029E"/>
    <w:rsid w:val="00236DEA"/>
    <w:rsid w:val="00242C1B"/>
    <w:rsid w:val="002435F9"/>
    <w:rsid w:val="002460FB"/>
    <w:rsid w:val="002476BF"/>
    <w:rsid w:val="00247ADE"/>
    <w:rsid w:val="00250800"/>
    <w:rsid w:val="00250991"/>
    <w:rsid w:val="00251005"/>
    <w:rsid w:val="00255F17"/>
    <w:rsid w:val="00262550"/>
    <w:rsid w:val="00267295"/>
    <w:rsid w:val="002771F0"/>
    <w:rsid w:val="002B4EF0"/>
    <w:rsid w:val="002C328D"/>
    <w:rsid w:val="002C5A1F"/>
    <w:rsid w:val="002D0D3E"/>
    <w:rsid w:val="002E1015"/>
    <w:rsid w:val="002E34A7"/>
    <w:rsid w:val="002F7528"/>
    <w:rsid w:val="003105B1"/>
    <w:rsid w:val="003425F5"/>
    <w:rsid w:val="003450D6"/>
    <w:rsid w:val="00347EAF"/>
    <w:rsid w:val="00351BBA"/>
    <w:rsid w:val="003571B9"/>
    <w:rsid w:val="00364FF0"/>
    <w:rsid w:val="00370B06"/>
    <w:rsid w:val="00371F66"/>
    <w:rsid w:val="003758DA"/>
    <w:rsid w:val="00380F0F"/>
    <w:rsid w:val="003817CE"/>
    <w:rsid w:val="00384246"/>
    <w:rsid w:val="003860D2"/>
    <w:rsid w:val="00386FC5"/>
    <w:rsid w:val="00390724"/>
    <w:rsid w:val="003C2868"/>
    <w:rsid w:val="003C3203"/>
    <w:rsid w:val="003C3E9B"/>
    <w:rsid w:val="003C74AC"/>
    <w:rsid w:val="003D21E0"/>
    <w:rsid w:val="003D3EB3"/>
    <w:rsid w:val="003D4A53"/>
    <w:rsid w:val="003D58D3"/>
    <w:rsid w:val="003E38F9"/>
    <w:rsid w:val="003F20C4"/>
    <w:rsid w:val="003F2952"/>
    <w:rsid w:val="00414080"/>
    <w:rsid w:val="004163DE"/>
    <w:rsid w:val="00421FC5"/>
    <w:rsid w:val="00423812"/>
    <w:rsid w:val="004358DF"/>
    <w:rsid w:val="00452513"/>
    <w:rsid w:val="0045585F"/>
    <w:rsid w:val="00472294"/>
    <w:rsid w:val="00473513"/>
    <w:rsid w:val="00475F3B"/>
    <w:rsid w:val="00477FDD"/>
    <w:rsid w:val="00495139"/>
    <w:rsid w:val="004A0375"/>
    <w:rsid w:val="004A05A3"/>
    <w:rsid w:val="004B0D25"/>
    <w:rsid w:val="004B58A9"/>
    <w:rsid w:val="004C4B43"/>
    <w:rsid w:val="004D0CB7"/>
    <w:rsid w:val="004E4C08"/>
    <w:rsid w:val="00507EAE"/>
    <w:rsid w:val="00512237"/>
    <w:rsid w:val="0051755E"/>
    <w:rsid w:val="00533E0D"/>
    <w:rsid w:val="00537E41"/>
    <w:rsid w:val="005413B2"/>
    <w:rsid w:val="00541637"/>
    <w:rsid w:val="0054482D"/>
    <w:rsid w:val="0056420E"/>
    <w:rsid w:val="005650B6"/>
    <w:rsid w:val="00565AB9"/>
    <w:rsid w:val="005663AD"/>
    <w:rsid w:val="00571D59"/>
    <w:rsid w:val="00592B0A"/>
    <w:rsid w:val="005A3DB3"/>
    <w:rsid w:val="005A6195"/>
    <w:rsid w:val="005A62A4"/>
    <w:rsid w:val="005C1357"/>
    <w:rsid w:val="005C2570"/>
    <w:rsid w:val="005D3943"/>
    <w:rsid w:val="005D755B"/>
    <w:rsid w:val="005E2A3A"/>
    <w:rsid w:val="005F23F9"/>
    <w:rsid w:val="005F36AE"/>
    <w:rsid w:val="005F593C"/>
    <w:rsid w:val="00621E71"/>
    <w:rsid w:val="00625704"/>
    <w:rsid w:val="00637740"/>
    <w:rsid w:val="0064033D"/>
    <w:rsid w:val="00646234"/>
    <w:rsid w:val="006515BD"/>
    <w:rsid w:val="00657572"/>
    <w:rsid w:val="00660A2D"/>
    <w:rsid w:val="00662756"/>
    <w:rsid w:val="00665332"/>
    <w:rsid w:val="0066591B"/>
    <w:rsid w:val="006668F4"/>
    <w:rsid w:val="00681EB9"/>
    <w:rsid w:val="00693B9B"/>
    <w:rsid w:val="006C0DD5"/>
    <w:rsid w:val="006C60CF"/>
    <w:rsid w:val="006C6614"/>
    <w:rsid w:val="006E1570"/>
    <w:rsid w:val="006F43E7"/>
    <w:rsid w:val="006F5776"/>
    <w:rsid w:val="00702560"/>
    <w:rsid w:val="0070542A"/>
    <w:rsid w:val="00706CBA"/>
    <w:rsid w:val="0071044F"/>
    <w:rsid w:val="0071334B"/>
    <w:rsid w:val="00715BD2"/>
    <w:rsid w:val="00720608"/>
    <w:rsid w:val="007214C5"/>
    <w:rsid w:val="00747700"/>
    <w:rsid w:val="00756178"/>
    <w:rsid w:val="0076124F"/>
    <w:rsid w:val="007628E2"/>
    <w:rsid w:val="00765834"/>
    <w:rsid w:val="0078046D"/>
    <w:rsid w:val="00780736"/>
    <w:rsid w:val="00794D0D"/>
    <w:rsid w:val="00797C9B"/>
    <w:rsid w:val="007A2E90"/>
    <w:rsid w:val="007A5FA1"/>
    <w:rsid w:val="007B1D4B"/>
    <w:rsid w:val="007C0FF8"/>
    <w:rsid w:val="007C5B78"/>
    <w:rsid w:val="007D3C46"/>
    <w:rsid w:val="007E06F8"/>
    <w:rsid w:val="007E5442"/>
    <w:rsid w:val="00811941"/>
    <w:rsid w:val="008122AA"/>
    <w:rsid w:val="0081268A"/>
    <w:rsid w:val="00824E5E"/>
    <w:rsid w:val="00835804"/>
    <w:rsid w:val="00837091"/>
    <w:rsid w:val="00851628"/>
    <w:rsid w:val="00855D29"/>
    <w:rsid w:val="008703EE"/>
    <w:rsid w:val="008714B0"/>
    <w:rsid w:val="00874872"/>
    <w:rsid w:val="00884CC2"/>
    <w:rsid w:val="00893C60"/>
    <w:rsid w:val="008B5FCF"/>
    <w:rsid w:val="008C3372"/>
    <w:rsid w:val="008C4EFE"/>
    <w:rsid w:val="008D4F2B"/>
    <w:rsid w:val="008D7B86"/>
    <w:rsid w:val="008E2C4F"/>
    <w:rsid w:val="008F3FEE"/>
    <w:rsid w:val="008F706C"/>
    <w:rsid w:val="008F7E00"/>
    <w:rsid w:val="009034A3"/>
    <w:rsid w:val="00921734"/>
    <w:rsid w:val="00923013"/>
    <w:rsid w:val="00934D88"/>
    <w:rsid w:val="009421D2"/>
    <w:rsid w:val="009467EE"/>
    <w:rsid w:val="00951D53"/>
    <w:rsid w:val="00955230"/>
    <w:rsid w:val="00965C99"/>
    <w:rsid w:val="0096639B"/>
    <w:rsid w:val="009752BB"/>
    <w:rsid w:val="00975998"/>
    <w:rsid w:val="009904D9"/>
    <w:rsid w:val="009913D3"/>
    <w:rsid w:val="009934F3"/>
    <w:rsid w:val="009940F7"/>
    <w:rsid w:val="00995628"/>
    <w:rsid w:val="0099664A"/>
    <w:rsid w:val="009A156D"/>
    <w:rsid w:val="009A7331"/>
    <w:rsid w:val="009B2E7D"/>
    <w:rsid w:val="009B7125"/>
    <w:rsid w:val="009B7982"/>
    <w:rsid w:val="009C06B6"/>
    <w:rsid w:val="009C31A2"/>
    <w:rsid w:val="009E6BE3"/>
    <w:rsid w:val="009F201D"/>
    <w:rsid w:val="009F24A4"/>
    <w:rsid w:val="009F5153"/>
    <w:rsid w:val="00A211E7"/>
    <w:rsid w:val="00A21646"/>
    <w:rsid w:val="00A31762"/>
    <w:rsid w:val="00A4543B"/>
    <w:rsid w:val="00A47E6A"/>
    <w:rsid w:val="00A61887"/>
    <w:rsid w:val="00A6634C"/>
    <w:rsid w:val="00A74194"/>
    <w:rsid w:val="00A76BDC"/>
    <w:rsid w:val="00A83F9C"/>
    <w:rsid w:val="00A93BFC"/>
    <w:rsid w:val="00A954D4"/>
    <w:rsid w:val="00A95953"/>
    <w:rsid w:val="00A968D3"/>
    <w:rsid w:val="00AA448F"/>
    <w:rsid w:val="00AA554D"/>
    <w:rsid w:val="00AA5BC8"/>
    <w:rsid w:val="00AC204C"/>
    <w:rsid w:val="00AC4B78"/>
    <w:rsid w:val="00AC6D60"/>
    <w:rsid w:val="00AD305D"/>
    <w:rsid w:val="00AD3763"/>
    <w:rsid w:val="00AD39C5"/>
    <w:rsid w:val="00AE01FE"/>
    <w:rsid w:val="00AE4871"/>
    <w:rsid w:val="00AE6B07"/>
    <w:rsid w:val="00AE7094"/>
    <w:rsid w:val="00AF2AC6"/>
    <w:rsid w:val="00B06E87"/>
    <w:rsid w:val="00B13CF2"/>
    <w:rsid w:val="00B20BAE"/>
    <w:rsid w:val="00B25034"/>
    <w:rsid w:val="00B27D6B"/>
    <w:rsid w:val="00B34E1E"/>
    <w:rsid w:val="00B43109"/>
    <w:rsid w:val="00B47BD3"/>
    <w:rsid w:val="00B54E09"/>
    <w:rsid w:val="00B56EED"/>
    <w:rsid w:val="00B730AF"/>
    <w:rsid w:val="00B76DAE"/>
    <w:rsid w:val="00B96B6A"/>
    <w:rsid w:val="00BA0D35"/>
    <w:rsid w:val="00BA78FE"/>
    <w:rsid w:val="00BA7C54"/>
    <w:rsid w:val="00BB6406"/>
    <w:rsid w:val="00BD410A"/>
    <w:rsid w:val="00BD75C3"/>
    <w:rsid w:val="00BE1396"/>
    <w:rsid w:val="00BE13BB"/>
    <w:rsid w:val="00BE5520"/>
    <w:rsid w:val="00BF19D4"/>
    <w:rsid w:val="00BF1DF0"/>
    <w:rsid w:val="00BF38C8"/>
    <w:rsid w:val="00BF6E28"/>
    <w:rsid w:val="00C00264"/>
    <w:rsid w:val="00C07546"/>
    <w:rsid w:val="00C375CE"/>
    <w:rsid w:val="00C44766"/>
    <w:rsid w:val="00C52EA6"/>
    <w:rsid w:val="00C55552"/>
    <w:rsid w:val="00C64DB9"/>
    <w:rsid w:val="00C76919"/>
    <w:rsid w:val="00C76959"/>
    <w:rsid w:val="00C85C66"/>
    <w:rsid w:val="00C92E44"/>
    <w:rsid w:val="00C93942"/>
    <w:rsid w:val="00C940B4"/>
    <w:rsid w:val="00CA64F1"/>
    <w:rsid w:val="00CB0492"/>
    <w:rsid w:val="00CB5961"/>
    <w:rsid w:val="00CC54D5"/>
    <w:rsid w:val="00CC5D27"/>
    <w:rsid w:val="00CC6985"/>
    <w:rsid w:val="00CD16B8"/>
    <w:rsid w:val="00CD4171"/>
    <w:rsid w:val="00CD5947"/>
    <w:rsid w:val="00CD5F02"/>
    <w:rsid w:val="00CD6D59"/>
    <w:rsid w:val="00CD7E9B"/>
    <w:rsid w:val="00CE7196"/>
    <w:rsid w:val="00CF1357"/>
    <w:rsid w:val="00CF5191"/>
    <w:rsid w:val="00CF765D"/>
    <w:rsid w:val="00D20741"/>
    <w:rsid w:val="00D20CE5"/>
    <w:rsid w:val="00D239EA"/>
    <w:rsid w:val="00D276FE"/>
    <w:rsid w:val="00D43D65"/>
    <w:rsid w:val="00D66E2C"/>
    <w:rsid w:val="00D73820"/>
    <w:rsid w:val="00D7728E"/>
    <w:rsid w:val="00D77DA9"/>
    <w:rsid w:val="00D968B8"/>
    <w:rsid w:val="00DC2E2F"/>
    <w:rsid w:val="00DC4FDE"/>
    <w:rsid w:val="00DD35F4"/>
    <w:rsid w:val="00DE7B01"/>
    <w:rsid w:val="00DF0197"/>
    <w:rsid w:val="00DF5CEF"/>
    <w:rsid w:val="00E1036E"/>
    <w:rsid w:val="00E227A2"/>
    <w:rsid w:val="00E27CBC"/>
    <w:rsid w:val="00E343B6"/>
    <w:rsid w:val="00E44396"/>
    <w:rsid w:val="00E562E7"/>
    <w:rsid w:val="00E63167"/>
    <w:rsid w:val="00E73748"/>
    <w:rsid w:val="00E74362"/>
    <w:rsid w:val="00E7564A"/>
    <w:rsid w:val="00E823BB"/>
    <w:rsid w:val="00E93105"/>
    <w:rsid w:val="00E96A5A"/>
    <w:rsid w:val="00EA738C"/>
    <w:rsid w:val="00EB027C"/>
    <w:rsid w:val="00EB3CA6"/>
    <w:rsid w:val="00EC1542"/>
    <w:rsid w:val="00EC65CC"/>
    <w:rsid w:val="00ED0827"/>
    <w:rsid w:val="00ED47EB"/>
    <w:rsid w:val="00EF08DA"/>
    <w:rsid w:val="00F000CC"/>
    <w:rsid w:val="00F3088E"/>
    <w:rsid w:val="00F327E8"/>
    <w:rsid w:val="00F33A73"/>
    <w:rsid w:val="00F35623"/>
    <w:rsid w:val="00F41664"/>
    <w:rsid w:val="00F45FF7"/>
    <w:rsid w:val="00F50886"/>
    <w:rsid w:val="00F75E28"/>
    <w:rsid w:val="00F818EA"/>
    <w:rsid w:val="00F81CD3"/>
    <w:rsid w:val="00F86E8A"/>
    <w:rsid w:val="00F87C25"/>
    <w:rsid w:val="00F93CF6"/>
    <w:rsid w:val="00F97ABF"/>
    <w:rsid w:val="00FC21A7"/>
    <w:rsid w:val="00FC46F6"/>
    <w:rsid w:val="00FD4AF0"/>
    <w:rsid w:val="00FE1777"/>
    <w:rsid w:val="00FE3C58"/>
    <w:rsid w:val="00FE448E"/>
    <w:rsid w:val="00FE4D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8A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FF6"/>
    <w:pPr>
      <w:spacing w:line="240" w:lineRule="auto"/>
    </w:pPr>
    <w:rPr>
      <w:rFonts w:ascii="Source Sans Pro" w:hAnsi="Source Sans Pro"/>
      <w:spacing w:val="-4"/>
    </w:rPr>
  </w:style>
  <w:style w:type="paragraph" w:styleId="Rubrik1">
    <w:name w:val="heading 1"/>
    <w:basedOn w:val="Normal"/>
    <w:next w:val="Normal"/>
    <w:link w:val="Rubrik1Char"/>
    <w:uiPriority w:val="9"/>
    <w:qFormat/>
    <w:rsid w:val="00780736"/>
    <w:pPr>
      <w:keepNext/>
      <w:keepLines/>
      <w:spacing w:before="640" w:line="430" w:lineRule="exact"/>
      <w:outlineLvl w:val="0"/>
    </w:pPr>
    <w:rPr>
      <w:rFonts w:eastAsiaTheme="majorEastAsia" w:cstheme="majorBidi"/>
      <w:b/>
      <w:sz w:val="38"/>
      <w:szCs w:val="32"/>
    </w:rPr>
  </w:style>
  <w:style w:type="paragraph" w:styleId="Rubrik2">
    <w:name w:val="heading 2"/>
    <w:basedOn w:val="Normal"/>
    <w:next w:val="Normal"/>
    <w:link w:val="Rubrik2Char"/>
    <w:uiPriority w:val="9"/>
    <w:unhideWhenUsed/>
    <w:qFormat/>
    <w:rsid w:val="00780736"/>
    <w:pPr>
      <w:keepNext/>
      <w:keepLines/>
      <w:spacing w:before="400" w:line="350" w:lineRule="exact"/>
      <w:outlineLvl w:val="1"/>
    </w:pPr>
    <w:rPr>
      <w:rFonts w:eastAsiaTheme="majorEastAsia" w:cstheme="majorBidi"/>
      <w:b/>
      <w:sz w:val="30"/>
      <w:szCs w:val="26"/>
    </w:rPr>
  </w:style>
  <w:style w:type="paragraph" w:styleId="Rubrik3">
    <w:name w:val="heading 3"/>
    <w:basedOn w:val="Normal"/>
    <w:next w:val="Normal"/>
    <w:link w:val="Rubrik3Char"/>
    <w:uiPriority w:val="9"/>
    <w:unhideWhenUsed/>
    <w:qFormat/>
    <w:rsid w:val="00D7728E"/>
    <w:pPr>
      <w:keepNext/>
      <w:keepLines/>
      <w:spacing w:before="400"/>
      <w:outlineLvl w:val="2"/>
    </w:pPr>
    <w:rPr>
      <w:rFonts w:eastAsiaTheme="majorEastAsia" w:cstheme="majorBidi"/>
      <w:b/>
      <w:szCs w:val="24"/>
    </w:rPr>
  </w:style>
  <w:style w:type="paragraph" w:styleId="Rubrik4">
    <w:name w:val="heading 4"/>
    <w:basedOn w:val="Normal"/>
    <w:next w:val="Normal"/>
    <w:link w:val="Rubrik4Char"/>
    <w:uiPriority w:val="9"/>
    <w:unhideWhenUsed/>
    <w:qFormat/>
    <w:rsid w:val="00D7728E"/>
    <w:pPr>
      <w:keepNext/>
      <w:keepLines/>
      <w:spacing w:before="400" w:line="240" w:lineRule="exact"/>
      <w:outlineLvl w:val="3"/>
    </w:pPr>
    <w:rPr>
      <w:rFonts w:eastAsiaTheme="majorEastAsia" w:cstheme="majorBidi"/>
      <w:i/>
      <w:iCs/>
    </w:rPr>
  </w:style>
  <w:style w:type="paragraph" w:styleId="Rubrik5">
    <w:name w:val="heading 5"/>
    <w:basedOn w:val="Normal"/>
    <w:next w:val="Normal"/>
    <w:link w:val="Rubrik5Char"/>
    <w:uiPriority w:val="9"/>
    <w:semiHidden/>
    <w:unhideWhenUsed/>
    <w:rsid w:val="0045585F"/>
    <w:pPr>
      <w:keepNext/>
      <w:keepLines/>
      <w:spacing w:before="40"/>
      <w:outlineLvl w:val="4"/>
    </w:pPr>
    <w:rPr>
      <w:rFonts w:asciiTheme="majorHAnsi" w:eastAsiaTheme="majorEastAsia" w:hAnsiTheme="majorHAnsi" w:cstheme="majorBidi"/>
      <w:color w:val="1B2253" w:themeColor="accent1" w:themeShade="B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80736"/>
    <w:rPr>
      <w:rFonts w:ascii="Source Sans Pro" w:eastAsiaTheme="majorEastAsia" w:hAnsi="Source Sans Pro" w:cstheme="majorBidi"/>
      <w:b/>
      <w:spacing w:val="-4"/>
      <w:sz w:val="38"/>
      <w:szCs w:val="32"/>
    </w:rPr>
  </w:style>
  <w:style w:type="character" w:customStyle="1" w:styleId="Rubrik2Char">
    <w:name w:val="Rubrik 2 Char"/>
    <w:basedOn w:val="Standardstycketeckensnitt"/>
    <w:link w:val="Rubrik2"/>
    <w:uiPriority w:val="9"/>
    <w:rsid w:val="00780736"/>
    <w:rPr>
      <w:rFonts w:ascii="Source Sans Pro" w:eastAsiaTheme="majorEastAsia" w:hAnsi="Source Sans Pro" w:cstheme="majorBidi"/>
      <w:b/>
      <w:spacing w:val="-4"/>
      <w:sz w:val="30"/>
      <w:szCs w:val="26"/>
    </w:rPr>
  </w:style>
  <w:style w:type="character" w:customStyle="1" w:styleId="Rubrik3Char">
    <w:name w:val="Rubrik 3 Char"/>
    <w:basedOn w:val="Standardstycketeckensnitt"/>
    <w:link w:val="Rubrik3"/>
    <w:uiPriority w:val="9"/>
    <w:rsid w:val="00D7728E"/>
    <w:rPr>
      <w:rFonts w:ascii="Source Sans Pro" w:eastAsiaTheme="majorEastAsia" w:hAnsi="Source Sans Pro" w:cstheme="majorBidi"/>
      <w:b/>
      <w:szCs w:val="24"/>
    </w:rPr>
  </w:style>
  <w:style w:type="paragraph" w:styleId="Sidhuvud">
    <w:name w:val="header"/>
    <w:basedOn w:val="Normal"/>
    <w:link w:val="SidhuvudChar"/>
    <w:uiPriority w:val="99"/>
    <w:unhideWhenUsed/>
    <w:rsid w:val="00A21646"/>
    <w:pPr>
      <w:tabs>
        <w:tab w:val="center" w:pos="4536"/>
        <w:tab w:val="right" w:pos="9072"/>
      </w:tabs>
      <w:ind w:right="-851"/>
    </w:pPr>
    <w:rPr>
      <w:sz w:val="18"/>
    </w:rPr>
  </w:style>
  <w:style w:type="character" w:customStyle="1" w:styleId="SidhuvudChar">
    <w:name w:val="Sidhuvud Char"/>
    <w:basedOn w:val="Standardstycketeckensnitt"/>
    <w:link w:val="Sidhuvud"/>
    <w:uiPriority w:val="99"/>
    <w:rsid w:val="00A21646"/>
    <w:rPr>
      <w:rFonts w:ascii="Source Sans Pro" w:hAnsi="Source Sans Pro"/>
      <w:spacing w:val="-4"/>
      <w:sz w:val="18"/>
    </w:rPr>
  </w:style>
  <w:style w:type="paragraph" w:styleId="Sidfot">
    <w:name w:val="footer"/>
    <w:basedOn w:val="Normal"/>
    <w:link w:val="SidfotChar"/>
    <w:uiPriority w:val="99"/>
    <w:unhideWhenUsed/>
    <w:rsid w:val="00A21646"/>
    <w:pPr>
      <w:tabs>
        <w:tab w:val="center" w:pos="4536"/>
        <w:tab w:val="right" w:pos="9072"/>
      </w:tabs>
      <w:ind w:left="-1701" w:right="-851"/>
    </w:pPr>
    <w:rPr>
      <w:sz w:val="18"/>
    </w:rPr>
  </w:style>
  <w:style w:type="character" w:customStyle="1" w:styleId="SidfotChar">
    <w:name w:val="Sidfot Char"/>
    <w:basedOn w:val="Standardstycketeckensnitt"/>
    <w:link w:val="Sidfot"/>
    <w:uiPriority w:val="99"/>
    <w:rsid w:val="00A21646"/>
    <w:rPr>
      <w:rFonts w:ascii="Source Sans Pro" w:hAnsi="Source Sans Pro"/>
      <w:spacing w:val="-4"/>
      <w:sz w:val="18"/>
    </w:rPr>
  </w:style>
  <w:style w:type="paragraph" w:customStyle="1" w:styleId="Ledtext">
    <w:name w:val="Ledtext"/>
    <w:link w:val="LedtextChar"/>
    <w:rsid w:val="00884CC2"/>
    <w:pPr>
      <w:spacing w:after="0" w:line="240" w:lineRule="auto"/>
    </w:pPr>
    <w:rPr>
      <w:rFonts w:ascii="Source Sans Pro" w:hAnsi="Source Sans Pro"/>
      <w:spacing w:val="-4"/>
      <w:sz w:val="18"/>
      <w:szCs w:val="18"/>
    </w:rPr>
  </w:style>
  <w:style w:type="paragraph" w:styleId="Ballongtext">
    <w:name w:val="Balloon Text"/>
    <w:basedOn w:val="Normal"/>
    <w:link w:val="BallongtextChar"/>
    <w:uiPriority w:val="99"/>
    <w:semiHidden/>
    <w:unhideWhenUsed/>
    <w:rsid w:val="009940F7"/>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940F7"/>
    <w:rPr>
      <w:rFonts w:ascii="Segoe UI" w:hAnsi="Segoe UI" w:cs="Segoe UI"/>
      <w:sz w:val="18"/>
      <w:szCs w:val="18"/>
    </w:rPr>
  </w:style>
  <w:style w:type="character" w:styleId="Hyperlnk">
    <w:name w:val="Hyperlink"/>
    <w:basedOn w:val="Standardstycketeckensnitt"/>
    <w:uiPriority w:val="99"/>
    <w:unhideWhenUsed/>
    <w:rsid w:val="009940F7"/>
    <w:rPr>
      <w:color w:val="0563C1" w:themeColor="hyperlink"/>
      <w:u w:val="single"/>
    </w:rPr>
  </w:style>
  <w:style w:type="character" w:customStyle="1" w:styleId="Olstomnmnande1">
    <w:name w:val="Olöst omnämnande1"/>
    <w:basedOn w:val="Standardstycketeckensnitt"/>
    <w:uiPriority w:val="99"/>
    <w:semiHidden/>
    <w:unhideWhenUsed/>
    <w:rsid w:val="009940F7"/>
    <w:rPr>
      <w:color w:val="808080"/>
      <w:shd w:val="clear" w:color="auto" w:fill="E6E6E6"/>
    </w:rPr>
  </w:style>
  <w:style w:type="character" w:customStyle="1" w:styleId="Rubrik4Char">
    <w:name w:val="Rubrik 4 Char"/>
    <w:basedOn w:val="Standardstycketeckensnitt"/>
    <w:link w:val="Rubrik4"/>
    <w:uiPriority w:val="9"/>
    <w:rsid w:val="00D7728E"/>
    <w:rPr>
      <w:rFonts w:ascii="Source Sans Pro" w:eastAsiaTheme="majorEastAsia" w:hAnsi="Source Sans Pro" w:cstheme="majorBidi"/>
      <w:i/>
      <w:iCs/>
    </w:rPr>
  </w:style>
  <w:style w:type="character" w:customStyle="1" w:styleId="Rubrik5Char">
    <w:name w:val="Rubrik 5 Char"/>
    <w:basedOn w:val="Standardstycketeckensnitt"/>
    <w:link w:val="Rubrik5"/>
    <w:uiPriority w:val="9"/>
    <w:semiHidden/>
    <w:rsid w:val="0045585F"/>
    <w:rPr>
      <w:rFonts w:asciiTheme="majorHAnsi" w:eastAsiaTheme="majorEastAsia" w:hAnsiTheme="majorHAnsi" w:cstheme="majorBidi"/>
      <w:color w:val="1B2253" w:themeColor="accent1" w:themeShade="BF"/>
      <w:sz w:val="24"/>
    </w:rPr>
  </w:style>
  <w:style w:type="paragraph" w:styleId="Liststycke">
    <w:name w:val="List Paragraph"/>
    <w:basedOn w:val="Normal"/>
    <w:uiPriority w:val="34"/>
    <w:rsid w:val="006515BD"/>
    <w:pPr>
      <w:ind w:left="720"/>
      <w:contextualSpacing/>
    </w:pPr>
  </w:style>
  <w:style w:type="table" w:styleId="Tabellrutnt">
    <w:name w:val="Table Grid"/>
    <w:basedOn w:val="Normaltabell"/>
    <w:uiPriority w:val="39"/>
    <w:rsid w:val="00942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ubrik">
    <w:name w:val="Tabellrubrik"/>
    <w:basedOn w:val="Normal"/>
    <w:link w:val="TabellrubrikChar"/>
    <w:qFormat/>
    <w:rsid w:val="0096639B"/>
    <w:pPr>
      <w:spacing w:before="20" w:after="20"/>
    </w:pPr>
    <w:rPr>
      <w:b/>
    </w:rPr>
  </w:style>
  <w:style w:type="character" w:customStyle="1" w:styleId="LedtextChar">
    <w:name w:val="Ledtext Char"/>
    <w:basedOn w:val="Standardstycketeckensnitt"/>
    <w:link w:val="Ledtext"/>
    <w:rsid w:val="00884CC2"/>
    <w:rPr>
      <w:rFonts w:ascii="Source Sans Pro" w:hAnsi="Source Sans Pro"/>
      <w:spacing w:val="-4"/>
      <w:sz w:val="18"/>
      <w:szCs w:val="18"/>
    </w:rPr>
  </w:style>
  <w:style w:type="paragraph" w:customStyle="1" w:styleId="Tabelltext">
    <w:name w:val="Tabelltext"/>
    <w:basedOn w:val="Normal"/>
    <w:link w:val="TabelltextChar"/>
    <w:qFormat/>
    <w:rsid w:val="00FE4DE5"/>
    <w:pPr>
      <w:spacing w:before="20" w:after="20"/>
    </w:pPr>
  </w:style>
  <w:style w:type="paragraph" w:customStyle="1" w:styleId="att-sats">
    <w:name w:val="att-sats"/>
    <w:basedOn w:val="Liststycke"/>
    <w:qFormat/>
    <w:rsid w:val="00040842"/>
    <w:pPr>
      <w:numPr>
        <w:numId w:val="3"/>
      </w:numPr>
      <w:tabs>
        <w:tab w:val="left" w:pos="709"/>
      </w:tabs>
      <w:ind w:left="357" w:firstLine="0"/>
      <w:contextualSpacing w:val="0"/>
    </w:pPr>
  </w:style>
  <w:style w:type="character" w:customStyle="1" w:styleId="TabellrubrikChar">
    <w:name w:val="Tabellrubrik Char"/>
    <w:basedOn w:val="Standardstycketeckensnitt"/>
    <w:link w:val="Tabellrubrik"/>
    <w:rsid w:val="0096639B"/>
    <w:rPr>
      <w:rFonts w:ascii="Source Sans Pro" w:hAnsi="Source Sans Pro"/>
      <w:b/>
      <w:spacing w:val="-4"/>
    </w:rPr>
  </w:style>
  <w:style w:type="character" w:customStyle="1" w:styleId="TabelltextChar">
    <w:name w:val="Tabelltext Char"/>
    <w:basedOn w:val="Standardstycketeckensnitt"/>
    <w:link w:val="Tabelltext"/>
    <w:rsid w:val="00FE4DE5"/>
    <w:rPr>
      <w:rFonts w:ascii="Source Sans Pro" w:hAnsi="Source Sans Pro"/>
      <w:spacing w:val="-4"/>
    </w:rPr>
  </w:style>
  <w:style w:type="paragraph" w:styleId="Rubrik">
    <w:name w:val="Title"/>
    <w:basedOn w:val="Normal"/>
    <w:next w:val="Normal"/>
    <w:link w:val="RubrikChar"/>
    <w:uiPriority w:val="10"/>
    <w:qFormat/>
    <w:rsid w:val="00923013"/>
    <w:pPr>
      <w:spacing w:before="1920" w:after="0" w:line="560" w:lineRule="exact"/>
      <w:contextualSpacing/>
    </w:pPr>
    <w:rPr>
      <w:rFonts w:eastAsiaTheme="majorEastAsia" w:cstheme="majorBidi"/>
      <w:b/>
      <w:spacing w:val="-14"/>
      <w:kern w:val="28"/>
      <w:sz w:val="52"/>
      <w:szCs w:val="56"/>
    </w:rPr>
  </w:style>
  <w:style w:type="character" w:customStyle="1" w:styleId="RubrikChar">
    <w:name w:val="Rubrik Char"/>
    <w:basedOn w:val="Standardstycketeckensnitt"/>
    <w:link w:val="Rubrik"/>
    <w:uiPriority w:val="10"/>
    <w:rsid w:val="00923013"/>
    <w:rPr>
      <w:rFonts w:ascii="Source Sans Pro" w:eastAsiaTheme="majorEastAsia" w:hAnsi="Source Sans Pro" w:cstheme="majorBidi"/>
      <w:b/>
      <w:spacing w:val="-14"/>
      <w:kern w:val="28"/>
      <w:sz w:val="52"/>
      <w:szCs w:val="56"/>
    </w:rPr>
  </w:style>
  <w:style w:type="paragraph" w:styleId="Innehllsfrteckningsrubrik">
    <w:name w:val="TOC Heading"/>
    <w:basedOn w:val="Rubrik1"/>
    <w:next w:val="Normal"/>
    <w:uiPriority w:val="39"/>
    <w:unhideWhenUsed/>
    <w:qFormat/>
    <w:rsid w:val="001E6FF6"/>
    <w:pPr>
      <w:spacing w:before="240" w:after="0" w:line="259" w:lineRule="auto"/>
      <w:outlineLvl w:val="9"/>
    </w:pPr>
    <w:rPr>
      <w:spacing w:val="0"/>
      <w:lang w:eastAsia="sv-SE"/>
    </w:rPr>
  </w:style>
  <w:style w:type="paragraph" w:styleId="Innehll1">
    <w:name w:val="toc 1"/>
    <w:basedOn w:val="Normal"/>
    <w:next w:val="Normal"/>
    <w:autoRedefine/>
    <w:uiPriority w:val="39"/>
    <w:unhideWhenUsed/>
    <w:rsid w:val="00BF6E28"/>
    <w:pPr>
      <w:tabs>
        <w:tab w:val="right" w:leader="dot" w:pos="8787"/>
      </w:tabs>
      <w:spacing w:before="160" w:after="80"/>
    </w:pPr>
  </w:style>
  <w:style w:type="paragraph" w:styleId="Innehll2">
    <w:name w:val="toc 2"/>
    <w:basedOn w:val="Normal"/>
    <w:next w:val="Normal"/>
    <w:autoRedefine/>
    <w:uiPriority w:val="39"/>
    <w:unhideWhenUsed/>
    <w:rsid w:val="00473513"/>
    <w:pPr>
      <w:spacing w:after="80"/>
      <w:ind w:left="221"/>
    </w:pPr>
  </w:style>
  <w:style w:type="paragraph" w:styleId="Innehll3">
    <w:name w:val="toc 3"/>
    <w:basedOn w:val="Normal"/>
    <w:next w:val="Normal"/>
    <w:autoRedefine/>
    <w:uiPriority w:val="39"/>
    <w:unhideWhenUsed/>
    <w:rsid w:val="00473513"/>
    <w:pPr>
      <w:spacing w:after="80"/>
      <w:ind w:left="442"/>
    </w:pPr>
  </w:style>
  <w:style w:type="paragraph" w:styleId="Innehll4">
    <w:name w:val="toc 4"/>
    <w:basedOn w:val="Normal"/>
    <w:next w:val="Normal"/>
    <w:autoRedefine/>
    <w:uiPriority w:val="39"/>
    <w:unhideWhenUsed/>
    <w:rsid w:val="00473513"/>
    <w:pPr>
      <w:spacing w:after="80"/>
      <w:ind w:left="658"/>
    </w:pPr>
  </w:style>
  <w:style w:type="paragraph" w:styleId="Beskrivning">
    <w:name w:val="caption"/>
    <w:basedOn w:val="Ledtext"/>
    <w:next w:val="Normal"/>
    <w:uiPriority w:val="35"/>
    <w:qFormat/>
    <w:rsid w:val="006C6614"/>
    <w:pPr>
      <w:spacing w:after="200"/>
    </w:pPr>
    <w:rPr>
      <w:iCs/>
    </w:rPr>
  </w:style>
  <w:style w:type="table" w:styleId="Tabellrutntljust">
    <w:name w:val="Grid Table Light"/>
    <w:basedOn w:val="Normaltabell"/>
    <w:uiPriority w:val="40"/>
    <w:rsid w:val="009B79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sreferens">
    <w:name w:val="annotation reference"/>
    <w:basedOn w:val="Standardstycketeckensnitt"/>
    <w:semiHidden/>
    <w:unhideWhenUsed/>
    <w:rsid w:val="00794D0D"/>
    <w:rPr>
      <w:sz w:val="16"/>
      <w:szCs w:val="16"/>
    </w:rPr>
  </w:style>
  <w:style w:type="paragraph" w:styleId="Kommentarer">
    <w:name w:val="annotation text"/>
    <w:basedOn w:val="Normal"/>
    <w:link w:val="KommentarerChar"/>
    <w:semiHidden/>
    <w:unhideWhenUsed/>
    <w:rsid w:val="00794D0D"/>
    <w:pPr>
      <w:spacing w:after="0"/>
    </w:pPr>
    <w:rPr>
      <w:rFonts w:ascii="Times New Roman" w:eastAsia="Times New Roman" w:hAnsi="Times New Roman" w:cs="Times New Roman"/>
      <w:spacing w:val="0"/>
      <w:sz w:val="20"/>
      <w:szCs w:val="20"/>
      <w:lang w:eastAsia="sv-SE"/>
    </w:rPr>
  </w:style>
  <w:style w:type="character" w:customStyle="1" w:styleId="KommentarerChar">
    <w:name w:val="Kommentarer Char"/>
    <w:basedOn w:val="Standardstycketeckensnitt"/>
    <w:link w:val="Kommentarer"/>
    <w:semiHidden/>
    <w:rsid w:val="00794D0D"/>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F0197"/>
    <w:pPr>
      <w:spacing w:after="160"/>
    </w:pPr>
    <w:rPr>
      <w:rFonts w:ascii="Source Sans Pro" w:eastAsiaTheme="minorHAnsi" w:hAnsi="Source Sans Pro" w:cstheme="minorBidi"/>
      <w:b/>
      <w:bCs/>
      <w:spacing w:val="-4"/>
      <w:lang w:eastAsia="en-US"/>
    </w:rPr>
  </w:style>
  <w:style w:type="character" w:customStyle="1" w:styleId="KommentarsmneChar">
    <w:name w:val="Kommentarsämne Char"/>
    <w:basedOn w:val="KommentarerChar"/>
    <w:link w:val="Kommentarsmne"/>
    <w:uiPriority w:val="99"/>
    <w:semiHidden/>
    <w:rsid w:val="00DF0197"/>
    <w:rPr>
      <w:rFonts w:ascii="Source Sans Pro" w:eastAsia="Times New Roman" w:hAnsi="Source Sans Pro" w:cs="Times New Roman"/>
      <w:b/>
      <w:bCs/>
      <w:spacing w:val="-4"/>
      <w:sz w:val="20"/>
      <w:szCs w:val="20"/>
      <w:lang w:eastAsia="sv-SE"/>
    </w:rPr>
  </w:style>
  <w:style w:type="paragraph" w:styleId="Innehll5">
    <w:name w:val="toc 5"/>
    <w:basedOn w:val="Normal"/>
    <w:next w:val="Normal"/>
    <w:autoRedefine/>
    <w:uiPriority w:val="39"/>
    <w:unhideWhenUsed/>
    <w:rsid w:val="00A74194"/>
    <w:pPr>
      <w:spacing w:after="100" w:line="259" w:lineRule="auto"/>
      <w:ind w:left="880"/>
    </w:pPr>
    <w:rPr>
      <w:rFonts w:asciiTheme="minorHAnsi" w:eastAsiaTheme="minorEastAsia" w:hAnsiTheme="minorHAnsi"/>
      <w:spacing w:val="0"/>
      <w:lang w:eastAsia="sv-SE"/>
    </w:rPr>
  </w:style>
  <w:style w:type="paragraph" w:styleId="Innehll6">
    <w:name w:val="toc 6"/>
    <w:basedOn w:val="Normal"/>
    <w:next w:val="Normal"/>
    <w:autoRedefine/>
    <w:uiPriority w:val="39"/>
    <w:unhideWhenUsed/>
    <w:rsid w:val="00A74194"/>
    <w:pPr>
      <w:spacing w:after="100" w:line="259" w:lineRule="auto"/>
      <w:ind w:left="1100"/>
    </w:pPr>
    <w:rPr>
      <w:rFonts w:asciiTheme="minorHAnsi" w:eastAsiaTheme="minorEastAsia" w:hAnsiTheme="minorHAnsi"/>
      <w:spacing w:val="0"/>
      <w:lang w:eastAsia="sv-SE"/>
    </w:rPr>
  </w:style>
  <w:style w:type="paragraph" w:styleId="Innehll7">
    <w:name w:val="toc 7"/>
    <w:basedOn w:val="Normal"/>
    <w:next w:val="Normal"/>
    <w:autoRedefine/>
    <w:uiPriority w:val="39"/>
    <w:unhideWhenUsed/>
    <w:rsid w:val="00A74194"/>
    <w:pPr>
      <w:spacing w:after="100" w:line="259" w:lineRule="auto"/>
      <w:ind w:left="1320"/>
    </w:pPr>
    <w:rPr>
      <w:rFonts w:asciiTheme="minorHAnsi" w:eastAsiaTheme="minorEastAsia" w:hAnsiTheme="minorHAnsi"/>
      <w:spacing w:val="0"/>
      <w:lang w:eastAsia="sv-SE"/>
    </w:rPr>
  </w:style>
  <w:style w:type="paragraph" w:styleId="Innehll8">
    <w:name w:val="toc 8"/>
    <w:basedOn w:val="Normal"/>
    <w:next w:val="Normal"/>
    <w:autoRedefine/>
    <w:uiPriority w:val="39"/>
    <w:unhideWhenUsed/>
    <w:rsid w:val="00A74194"/>
    <w:pPr>
      <w:spacing w:after="100" w:line="259" w:lineRule="auto"/>
      <w:ind w:left="1540"/>
    </w:pPr>
    <w:rPr>
      <w:rFonts w:asciiTheme="minorHAnsi" w:eastAsiaTheme="minorEastAsia" w:hAnsiTheme="minorHAnsi"/>
      <w:spacing w:val="0"/>
      <w:lang w:eastAsia="sv-SE"/>
    </w:rPr>
  </w:style>
  <w:style w:type="paragraph" w:styleId="Innehll9">
    <w:name w:val="toc 9"/>
    <w:basedOn w:val="Normal"/>
    <w:next w:val="Normal"/>
    <w:autoRedefine/>
    <w:uiPriority w:val="39"/>
    <w:unhideWhenUsed/>
    <w:rsid w:val="00A74194"/>
    <w:pPr>
      <w:spacing w:after="100" w:line="259" w:lineRule="auto"/>
      <w:ind w:left="1760"/>
    </w:pPr>
    <w:rPr>
      <w:rFonts w:asciiTheme="minorHAnsi" w:eastAsiaTheme="minorEastAsia" w:hAnsiTheme="minorHAnsi"/>
      <w:spacing w:val="0"/>
      <w:lang w:eastAsia="sv-SE"/>
    </w:rPr>
  </w:style>
  <w:style w:type="character" w:styleId="Olstomnmnande">
    <w:name w:val="Unresolved Mention"/>
    <w:basedOn w:val="Standardstycketeckensnitt"/>
    <w:uiPriority w:val="99"/>
    <w:semiHidden/>
    <w:unhideWhenUsed/>
    <w:rsid w:val="00A74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983451">
      <w:bodyDiv w:val="1"/>
      <w:marLeft w:val="0"/>
      <w:marRight w:val="0"/>
      <w:marTop w:val="0"/>
      <w:marBottom w:val="0"/>
      <w:divBdr>
        <w:top w:val="none" w:sz="0" w:space="0" w:color="auto"/>
        <w:left w:val="none" w:sz="0" w:space="0" w:color="auto"/>
        <w:bottom w:val="none" w:sz="0" w:space="0" w:color="auto"/>
        <w:right w:val="none" w:sz="0" w:space="0" w:color="auto"/>
      </w:divBdr>
      <w:divsChild>
        <w:div w:id="1428234096">
          <w:marLeft w:val="0"/>
          <w:marRight w:val="0"/>
          <w:marTop w:val="0"/>
          <w:marBottom w:val="0"/>
          <w:divBdr>
            <w:top w:val="none" w:sz="0" w:space="0" w:color="auto"/>
            <w:left w:val="none" w:sz="0" w:space="0" w:color="auto"/>
            <w:bottom w:val="none" w:sz="0" w:space="0" w:color="auto"/>
            <w:right w:val="none" w:sz="0" w:space="0" w:color="auto"/>
          </w:divBdr>
          <w:divsChild>
            <w:div w:id="1018775736">
              <w:marLeft w:val="0"/>
              <w:marRight w:val="0"/>
              <w:marTop w:val="0"/>
              <w:marBottom w:val="0"/>
              <w:divBdr>
                <w:top w:val="none" w:sz="0" w:space="0" w:color="auto"/>
                <w:left w:val="none" w:sz="0" w:space="0" w:color="auto"/>
                <w:bottom w:val="none" w:sz="0" w:space="0" w:color="auto"/>
                <w:right w:val="none" w:sz="0" w:space="0" w:color="auto"/>
              </w:divBdr>
              <w:divsChild>
                <w:div w:id="278343918">
                  <w:marLeft w:val="0"/>
                  <w:marRight w:val="0"/>
                  <w:marTop w:val="225"/>
                  <w:marBottom w:val="0"/>
                  <w:divBdr>
                    <w:top w:val="none" w:sz="0" w:space="0" w:color="auto"/>
                    <w:left w:val="none" w:sz="0" w:space="0" w:color="auto"/>
                    <w:bottom w:val="none" w:sz="0" w:space="0" w:color="auto"/>
                    <w:right w:val="none" w:sz="0" w:space="0" w:color="auto"/>
                  </w:divBdr>
                  <w:divsChild>
                    <w:div w:id="1431896575">
                      <w:marLeft w:val="0"/>
                      <w:marRight w:val="0"/>
                      <w:marTop w:val="0"/>
                      <w:marBottom w:val="0"/>
                      <w:divBdr>
                        <w:top w:val="none" w:sz="0" w:space="0" w:color="auto"/>
                        <w:left w:val="none" w:sz="0" w:space="0" w:color="auto"/>
                        <w:bottom w:val="none" w:sz="0" w:space="0" w:color="auto"/>
                        <w:right w:val="none" w:sz="0" w:space="0" w:color="auto"/>
                      </w:divBdr>
                    </w:div>
                    <w:div w:id="303660865">
                      <w:marLeft w:val="0"/>
                      <w:marRight w:val="0"/>
                      <w:marTop w:val="0"/>
                      <w:marBottom w:val="0"/>
                      <w:divBdr>
                        <w:top w:val="none" w:sz="0" w:space="0" w:color="auto"/>
                        <w:left w:val="none" w:sz="0" w:space="0" w:color="auto"/>
                        <w:bottom w:val="none" w:sz="0" w:space="0" w:color="auto"/>
                        <w:right w:val="none" w:sz="0" w:space="0" w:color="auto"/>
                      </w:divBdr>
                    </w:div>
                    <w:div w:id="298806952">
                      <w:marLeft w:val="0"/>
                      <w:marRight w:val="0"/>
                      <w:marTop w:val="0"/>
                      <w:marBottom w:val="0"/>
                      <w:divBdr>
                        <w:top w:val="none" w:sz="0" w:space="0" w:color="auto"/>
                        <w:left w:val="none" w:sz="0" w:space="0" w:color="auto"/>
                        <w:bottom w:val="none" w:sz="0" w:space="0" w:color="auto"/>
                        <w:right w:val="none" w:sz="0" w:space="0" w:color="auto"/>
                      </w:divBdr>
                    </w:div>
                    <w:div w:id="13264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8CFE9C3F57490EA923B5B96FB0ABA7"/>
        <w:category>
          <w:name w:val="Allmänt"/>
          <w:gallery w:val="placeholder"/>
        </w:category>
        <w:types>
          <w:type w:val="bbPlcHdr"/>
        </w:types>
        <w:behaviors>
          <w:behavior w:val="content"/>
        </w:behaviors>
        <w:guid w:val="{C5B103A0-FFF5-4DF8-842F-795BFB41454C}"/>
      </w:docPartPr>
      <w:docPartBody>
        <w:p w:rsidR="0012590E" w:rsidRDefault="0012590E" w:rsidP="0012590E">
          <w:pPr>
            <w:pStyle w:val="318CFE9C3F57490EA923B5B96FB0ABA7"/>
          </w:pPr>
          <w:r w:rsidRPr="00DC4438">
            <w:rPr>
              <w:rStyle w:val="Platshllartext"/>
            </w:rPr>
            <w:t>Välj ett objekt.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0E"/>
    <w:rsid w:val="000328A1"/>
    <w:rsid w:val="00061C3C"/>
    <w:rsid w:val="000A377E"/>
    <w:rsid w:val="0012590E"/>
    <w:rsid w:val="001936D6"/>
    <w:rsid w:val="00370852"/>
    <w:rsid w:val="00386975"/>
    <w:rsid w:val="004C7F57"/>
    <w:rsid w:val="004F4F1D"/>
    <w:rsid w:val="00720106"/>
    <w:rsid w:val="007353DD"/>
    <w:rsid w:val="00776823"/>
    <w:rsid w:val="007C4BC2"/>
    <w:rsid w:val="008C5C22"/>
    <w:rsid w:val="008C6B2D"/>
    <w:rsid w:val="008F410E"/>
    <w:rsid w:val="0093120D"/>
    <w:rsid w:val="009766ED"/>
    <w:rsid w:val="00A51CB8"/>
    <w:rsid w:val="00AD2A8B"/>
    <w:rsid w:val="00B562A0"/>
    <w:rsid w:val="00BF4B88"/>
    <w:rsid w:val="00C82910"/>
    <w:rsid w:val="00D416A5"/>
    <w:rsid w:val="00D8318A"/>
    <w:rsid w:val="00DB2165"/>
    <w:rsid w:val="00F651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12590E"/>
  </w:style>
  <w:style w:type="paragraph" w:customStyle="1" w:styleId="318CFE9C3F57490EA923B5B96FB0ABA7">
    <w:name w:val="318CFE9C3F57490EA923B5B96FB0ABA7"/>
    <w:rsid w:val="001259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Uppsala kommun">
      <a:dk1>
        <a:srgbClr val="000000"/>
      </a:dk1>
      <a:lt1>
        <a:srgbClr val="FFFFFF"/>
      </a:lt1>
      <a:dk2>
        <a:srgbClr val="202E45"/>
      </a:dk2>
      <a:lt2>
        <a:srgbClr val="FEDD00"/>
      </a:lt2>
      <a:accent1>
        <a:srgbClr val="252E6F"/>
      </a:accent1>
      <a:accent2>
        <a:srgbClr val="1C9CD9"/>
      </a:accent2>
      <a:accent3>
        <a:srgbClr val="008A01"/>
      </a:accent3>
      <a:accent4>
        <a:srgbClr val="A6CF38"/>
      </a:accent4>
      <a:accent5>
        <a:srgbClr val="841072"/>
      </a:accent5>
      <a:accent6>
        <a:srgbClr val="FF3D9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60E36-D4F1-46BD-891D-115F6A202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7668</Words>
  <Characters>40642</Characters>
  <Application>Microsoft Office Word</Application>
  <DocSecurity>0</DocSecurity>
  <Lines>338</Lines>
  <Paragraphs>96</Paragraphs>
  <ScaleCrop>false</ScaleCrop>
  <HeadingPairs>
    <vt:vector size="2" baseType="variant">
      <vt:variant>
        <vt:lpstr>Rubrik</vt:lpstr>
      </vt:variant>
      <vt:variant>
        <vt:i4>1</vt:i4>
      </vt:variant>
    </vt:vector>
  </HeadingPairs>
  <TitlesOfParts>
    <vt:vector size="1" baseType="lpstr">
      <vt:lpstr>Planbeskrivning</vt:lpstr>
    </vt:vector>
  </TitlesOfParts>
  <Company/>
  <LinksUpToDate>false</LinksUpToDate>
  <CharactersWithSpaces>48214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Planbeskrivning</dc:title>
  <dc:subject/>
  <dc:creator/>
  <cp:keywords/>
  <dc:description/>
  <cp:lastModifiedBy/>
  <cp:revision>1</cp:revision>
  <dcterms:created xsi:type="dcterms:W3CDTF">2022-06-08T06:44:00Z</dcterms:created>
  <dcterms:modified xsi:type="dcterms:W3CDTF">2022-06-08T06:59:00Z</dcterms:modified>
</cp:coreProperties>
</file>