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lrutnt"/>
        <w:tblpPr w:leftFromText="142" w:rightFromText="142" w:topFromText="567" w:bottomFromText="284" w:vertAnchor="page" w:horzAnchor="page" w:tblpX="795" w:tblpY="2099"/>
        <w:tblOverlap w:val="never"/>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0490"/>
      </w:tblGrid>
      <w:tr w:rsidR="007B3FD3" w:rsidRPr="009A156D" w14:paraId="17340D5E" w14:textId="77777777" w:rsidTr="00992DED">
        <w:tc>
          <w:tcPr>
            <w:tcW w:w="10490" w:type="dxa"/>
          </w:tcPr>
          <w:p w14:paraId="6508A1CC" w14:textId="77777777" w:rsidR="007B3FD3" w:rsidRPr="009A156D" w:rsidRDefault="007B3FD3" w:rsidP="00992DED">
            <w:pPr>
              <w:pStyle w:val="Ledtext"/>
            </w:pPr>
            <w:r>
              <w:t>Omsorgsförvaltningen</w:t>
            </w:r>
          </w:p>
        </w:tc>
      </w:tr>
      <w:tr w:rsidR="007B3FD3" w:rsidRPr="009A156D" w14:paraId="468BE187" w14:textId="77777777" w:rsidTr="00992DED">
        <w:tc>
          <w:tcPr>
            <w:tcW w:w="10490" w:type="dxa"/>
          </w:tcPr>
          <w:p w14:paraId="42F18519" w14:textId="77777777" w:rsidR="007B3FD3" w:rsidRPr="009A156D" w:rsidRDefault="007B3FD3" w:rsidP="00992DED">
            <w:pPr>
              <w:pStyle w:val="Ledtext"/>
            </w:pPr>
            <w:r>
              <w:rPr>
                <w:b/>
              </w:rPr>
              <w:t>Protokoll</w:t>
            </w:r>
          </w:p>
        </w:tc>
      </w:tr>
      <w:tr w:rsidR="007B3FD3" w:rsidRPr="009A156D" w14:paraId="69A81F6A" w14:textId="77777777" w:rsidTr="00992DED">
        <w:tc>
          <w:tcPr>
            <w:tcW w:w="10490" w:type="dxa"/>
          </w:tcPr>
          <w:p w14:paraId="7F57E2E3" w14:textId="77777777" w:rsidR="007B3FD3" w:rsidRPr="009A156D" w:rsidRDefault="007B3FD3" w:rsidP="00992DED">
            <w:pPr>
              <w:pStyle w:val="Ledtext"/>
              <w:tabs>
                <w:tab w:val="left" w:pos="1350"/>
                <w:tab w:val="left" w:pos="5103"/>
                <w:tab w:val="left" w:pos="6946"/>
              </w:tabs>
            </w:pPr>
          </w:p>
        </w:tc>
      </w:tr>
    </w:tbl>
    <w:p w14:paraId="2CB45880" w14:textId="4E061F16" w:rsidR="00CC6436" w:rsidRDefault="00CC6436" w:rsidP="00281702">
      <w:pPr>
        <w:pStyle w:val="Rubrik1"/>
      </w:pPr>
    </w:p>
    <w:sdt>
      <w:sdtPr>
        <w:rPr>
          <w:rFonts w:ascii="Source Sans Pro" w:eastAsiaTheme="minorHAnsi" w:hAnsi="Source Sans Pro" w:cstheme="minorBidi"/>
          <w:color w:val="auto"/>
          <w:spacing w:val="-4"/>
          <w:sz w:val="22"/>
          <w:szCs w:val="22"/>
          <w:lang w:eastAsia="en-US"/>
        </w:rPr>
        <w:id w:val="563138817"/>
        <w:docPartObj>
          <w:docPartGallery w:val="Table of Contents"/>
          <w:docPartUnique/>
        </w:docPartObj>
      </w:sdtPr>
      <w:sdtEndPr>
        <w:rPr>
          <w:b/>
          <w:bCs/>
        </w:rPr>
      </w:sdtEndPr>
      <w:sdtContent>
        <w:p w14:paraId="1AB3BBE1" w14:textId="061C8FDF" w:rsidR="00CC6436" w:rsidRDefault="00CC6436">
          <w:pPr>
            <w:pStyle w:val="Innehllsfrteckningsrubrik"/>
          </w:pPr>
          <w:r>
            <w:t>Innehåll</w:t>
          </w:r>
        </w:p>
        <w:p w14:paraId="17F55D0E" w14:textId="54CD1212" w:rsidR="00917598" w:rsidRDefault="00CC6436">
          <w:pPr>
            <w:pStyle w:val="Innehll1"/>
            <w:tabs>
              <w:tab w:val="right" w:leader="dot" w:pos="7643"/>
            </w:tabs>
            <w:rPr>
              <w:rFonts w:asciiTheme="minorHAnsi" w:eastAsiaTheme="minorEastAsia" w:hAnsiTheme="minorHAnsi"/>
              <w:noProof/>
              <w:spacing w:val="0"/>
              <w:lang w:eastAsia="sv-SE"/>
            </w:rPr>
          </w:pPr>
          <w:r>
            <w:fldChar w:fldCharType="begin"/>
          </w:r>
          <w:r>
            <w:instrText xml:space="preserve"> TOC \o "1-3" \h \z \u </w:instrText>
          </w:r>
          <w:r>
            <w:fldChar w:fldCharType="separate"/>
          </w:r>
          <w:hyperlink w:anchor="_Toc88054123" w:history="1">
            <w:r w:rsidR="00917598" w:rsidRPr="005245B1">
              <w:rPr>
                <w:rStyle w:val="Hyperlnk"/>
                <w:noProof/>
              </w:rPr>
              <w:t>Protokoll från LSS-rådet</w:t>
            </w:r>
            <w:r w:rsidR="00917598">
              <w:rPr>
                <w:noProof/>
                <w:webHidden/>
              </w:rPr>
              <w:tab/>
            </w:r>
            <w:r w:rsidR="00917598">
              <w:rPr>
                <w:noProof/>
                <w:webHidden/>
              </w:rPr>
              <w:fldChar w:fldCharType="begin"/>
            </w:r>
            <w:r w:rsidR="00917598">
              <w:rPr>
                <w:noProof/>
                <w:webHidden/>
              </w:rPr>
              <w:instrText xml:space="preserve"> PAGEREF _Toc88054123 \h </w:instrText>
            </w:r>
            <w:r w:rsidR="00917598">
              <w:rPr>
                <w:noProof/>
                <w:webHidden/>
              </w:rPr>
            </w:r>
            <w:r w:rsidR="00917598">
              <w:rPr>
                <w:noProof/>
                <w:webHidden/>
              </w:rPr>
              <w:fldChar w:fldCharType="separate"/>
            </w:r>
            <w:r w:rsidR="00917598">
              <w:rPr>
                <w:noProof/>
                <w:webHidden/>
              </w:rPr>
              <w:t>2</w:t>
            </w:r>
            <w:r w:rsidR="00917598">
              <w:rPr>
                <w:noProof/>
                <w:webHidden/>
              </w:rPr>
              <w:fldChar w:fldCharType="end"/>
            </w:r>
          </w:hyperlink>
        </w:p>
        <w:p w14:paraId="3AFF9291" w14:textId="66BD62CB" w:rsidR="00917598" w:rsidRDefault="001C3669">
          <w:pPr>
            <w:pStyle w:val="Innehll3"/>
            <w:tabs>
              <w:tab w:val="right" w:leader="dot" w:pos="7643"/>
            </w:tabs>
            <w:rPr>
              <w:rFonts w:asciiTheme="minorHAnsi" w:eastAsiaTheme="minorEastAsia" w:hAnsiTheme="minorHAnsi"/>
              <w:noProof/>
              <w:spacing w:val="0"/>
              <w:lang w:eastAsia="sv-SE"/>
            </w:rPr>
          </w:pPr>
          <w:hyperlink w:anchor="_Toc88054124" w:history="1">
            <w:r w:rsidR="00917598" w:rsidRPr="005245B1">
              <w:rPr>
                <w:rStyle w:val="Hyperlnk"/>
                <w:noProof/>
              </w:rPr>
              <w:t>Inbjudna deltagare</w:t>
            </w:r>
            <w:r w:rsidR="00917598">
              <w:rPr>
                <w:noProof/>
                <w:webHidden/>
              </w:rPr>
              <w:tab/>
            </w:r>
            <w:r w:rsidR="00917598">
              <w:rPr>
                <w:noProof/>
                <w:webHidden/>
              </w:rPr>
              <w:fldChar w:fldCharType="begin"/>
            </w:r>
            <w:r w:rsidR="00917598">
              <w:rPr>
                <w:noProof/>
                <w:webHidden/>
              </w:rPr>
              <w:instrText xml:space="preserve"> PAGEREF _Toc88054124 \h </w:instrText>
            </w:r>
            <w:r w:rsidR="00917598">
              <w:rPr>
                <w:noProof/>
                <w:webHidden/>
              </w:rPr>
            </w:r>
            <w:r w:rsidR="00917598">
              <w:rPr>
                <w:noProof/>
                <w:webHidden/>
              </w:rPr>
              <w:fldChar w:fldCharType="separate"/>
            </w:r>
            <w:r w:rsidR="00917598">
              <w:rPr>
                <w:noProof/>
                <w:webHidden/>
              </w:rPr>
              <w:t>2</w:t>
            </w:r>
            <w:r w:rsidR="00917598">
              <w:rPr>
                <w:noProof/>
                <w:webHidden/>
              </w:rPr>
              <w:fldChar w:fldCharType="end"/>
            </w:r>
          </w:hyperlink>
        </w:p>
        <w:p w14:paraId="79A68C27" w14:textId="1977FE8D" w:rsidR="00917598" w:rsidRDefault="001C3669">
          <w:pPr>
            <w:pStyle w:val="Innehll2"/>
            <w:tabs>
              <w:tab w:val="right" w:leader="dot" w:pos="7643"/>
            </w:tabs>
            <w:rPr>
              <w:rFonts w:asciiTheme="minorHAnsi" w:eastAsiaTheme="minorEastAsia" w:hAnsiTheme="minorHAnsi"/>
              <w:noProof/>
              <w:spacing w:val="0"/>
              <w:lang w:eastAsia="sv-SE"/>
            </w:rPr>
          </w:pPr>
          <w:hyperlink w:anchor="_Toc88054125" w:history="1">
            <w:r w:rsidR="00917598" w:rsidRPr="005245B1">
              <w:rPr>
                <w:rStyle w:val="Hyperlnk"/>
                <w:noProof/>
              </w:rPr>
              <w:t>Mötespunkter</w:t>
            </w:r>
            <w:r w:rsidR="00917598">
              <w:rPr>
                <w:noProof/>
                <w:webHidden/>
              </w:rPr>
              <w:tab/>
            </w:r>
            <w:r w:rsidR="00917598">
              <w:rPr>
                <w:noProof/>
                <w:webHidden/>
              </w:rPr>
              <w:fldChar w:fldCharType="begin"/>
            </w:r>
            <w:r w:rsidR="00917598">
              <w:rPr>
                <w:noProof/>
                <w:webHidden/>
              </w:rPr>
              <w:instrText xml:space="preserve"> PAGEREF _Toc88054125 \h </w:instrText>
            </w:r>
            <w:r w:rsidR="00917598">
              <w:rPr>
                <w:noProof/>
                <w:webHidden/>
              </w:rPr>
            </w:r>
            <w:r w:rsidR="00917598">
              <w:rPr>
                <w:noProof/>
                <w:webHidden/>
              </w:rPr>
              <w:fldChar w:fldCharType="separate"/>
            </w:r>
            <w:r w:rsidR="00917598">
              <w:rPr>
                <w:noProof/>
                <w:webHidden/>
              </w:rPr>
              <w:t>2</w:t>
            </w:r>
            <w:r w:rsidR="00917598">
              <w:rPr>
                <w:noProof/>
                <w:webHidden/>
              </w:rPr>
              <w:fldChar w:fldCharType="end"/>
            </w:r>
          </w:hyperlink>
        </w:p>
        <w:p w14:paraId="055BBF50" w14:textId="3B5F2C4C" w:rsidR="00917598" w:rsidRDefault="001C3669">
          <w:pPr>
            <w:pStyle w:val="Innehll3"/>
            <w:tabs>
              <w:tab w:val="left" w:pos="880"/>
              <w:tab w:val="right" w:leader="dot" w:pos="7643"/>
            </w:tabs>
            <w:rPr>
              <w:rFonts w:asciiTheme="minorHAnsi" w:eastAsiaTheme="minorEastAsia" w:hAnsiTheme="minorHAnsi"/>
              <w:noProof/>
              <w:spacing w:val="0"/>
              <w:lang w:eastAsia="sv-SE"/>
            </w:rPr>
          </w:pPr>
          <w:hyperlink w:anchor="_Toc88054126" w:history="1">
            <w:r w:rsidR="00917598" w:rsidRPr="005245B1">
              <w:rPr>
                <w:rStyle w:val="Hyperlnk"/>
                <w:noProof/>
              </w:rPr>
              <w:t>1.</w:t>
            </w:r>
            <w:r w:rsidR="00917598">
              <w:rPr>
                <w:rFonts w:asciiTheme="minorHAnsi" w:eastAsiaTheme="minorEastAsia" w:hAnsiTheme="minorHAnsi"/>
                <w:noProof/>
                <w:spacing w:val="0"/>
                <w:lang w:eastAsia="sv-SE"/>
              </w:rPr>
              <w:tab/>
            </w:r>
            <w:r w:rsidR="00917598" w:rsidRPr="005245B1">
              <w:rPr>
                <w:rStyle w:val="Hyperlnk"/>
                <w:noProof/>
              </w:rPr>
              <w:t>Paragraf 70 Öppnande av möte</w:t>
            </w:r>
            <w:r w:rsidR="00917598">
              <w:rPr>
                <w:noProof/>
                <w:webHidden/>
              </w:rPr>
              <w:tab/>
            </w:r>
            <w:r w:rsidR="00917598">
              <w:rPr>
                <w:noProof/>
                <w:webHidden/>
              </w:rPr>
              <w:fldChar w:fldCharType="begin"/>
            </w:r>
            <w:r w:rsidR="00917598">
              <w:rPr>
                <w:noProof/>
                <w:webHidden/>
              </w:rPr>
              <w:instrText xml:space="preserve"> PAGEREF _Toc88054126 \h </w:instrText>
            </w:r>
            <w:r w:rsidR="00917598">
              <w:rPr>
                <w:noProof/>
                <w:webHidden/>
              </w:rPr>
            </w:r>
            <w:r w:rsidR="00917598">
              <w:rPr>
                <w:noProof/>
                <w:webHidden/>
              </w:rPr>
              <w:fldChar w:fldCharType="separate"/>
            </w:r>
            <w:r w:rsidR="00917598">
              <w:rPr>
                <w:noProof/>
                <w:webHidden/>
              </w:rPr>
              <w:t>2</w:t>
            </w:r>
            <w:r w:rsidR="00917598">
              <w:rPr>
                <w:noProof/>
                <w:webHidden/>
              </w:rPr>
              <w:fldChar w:fldCharType="end"/>
            </w:r>
          </w:hyperlink>
        </w:p>
        <w:p w14:paraId="2BC71F61" w14:textId="5B6DC2E1" w:rsidR="00917598" w:rsidRDefault="001C3669">
          <w:pPr>
            <w:pStyle w:val="Innehll3"/>
            <w:tabs>
              <w:tab w:val="left" w:pos="880"/>
              <w:tab w:val="right" w:leader="dot" w:pos="7643"/>
            </w:tabs>
            <w:rPr>
              <w:rFonts w:asciiTheme="minorHAnsi" w:eastAsiaTheme="minorEastAsia" w:hAnsiTheme="minorHAnsi"/>
              <w:noProof/>
              <w:spacing w:val="0"/>
              <w:lang w:eastAsia="sv-SE"/>
            </w:rPr>
          </w:pPr>
          <w:hyperlink w:anchor="_Toc88054127" w:history="1">
            <w:r w:rsidR="00917598" w:rsidRPr="005245B1">
              <w:rPr>
                <w:rStyle w:val="Hyperlnk"/>
                <w:noProof/>
              </w:rPr>
              <w:t>2.</w:t>
            </w:r>
            <w:r w:rsidR="00917598">
              <w:rPr>
                <w:rFonts w:asciiTheme="minorHAnsi" w:eastAsiaTheme="minorEastAsia" w:hAnsiTheme="minorHAnsi"/>
                <w:noProof/>
                <w:spacing w:val="0"/>
                <w:lang w:eastAsia="sv-SE"/>
              </w:rPr>
              <w:tab/>
            </w:r>
            <w:r w:rsidR="00917598" w:rsidRPr="005245B1">
              <w:rPr>
                <w:rStyle w:val="Hyperlnk"/>
                <w:noProof/>
              </w:rPr>
              <w:t>Paragraf 71 Val av justerare, tid och plats för justering</w:t>
            </w:r>
            <w:r w:rsidR="00917598">
              <w:rPr>
                <w:noProof/>
                <w:webHidden/>
              </w:rPr>
              <w:tab/>
            </w:r>
            <w:r w:rsidR="00917598">
              <w:rPr>
                <w:noProof/>
                <w:webHidden/>
              </w:rPr>
              <w:fldChar w:fldCharType="begin"/>
            </w:r>
            <w:r w:rsidR="00917598">
              <w:rPr>
                <w:noProof/>
                <w:webHidden/>
              </w:rPr>
              <w:instrText xml:space="preserve"> PAGEREF _Toc88054127 \h </w:instrText>
            </w:r>
            <w:r w:rsidR="00917598">
              <w:rPr>
                <w:noProof/>
                <w:webHidden/>
              </w:rPr>
            </w:r>
            <w:r w:rsidR="00917598">
              <w:rPr>
                <w:noProof/>
                <w:webHidden/>
              </w:rPr>
              <w:fldChar w:fldCharType="separate"/>
            </w:r>
            <w:r w:rsidR="00917598">
              <w:rPr>
                <w:noProof/>
                <w:webHidden/>
              </w:rPr>
              <w:t>2</w:t>
            </w:r>
            <w:r w:rsidR="00917598">
              <w:rPr>
                <w:noProof/>
                <w:webHidden/>
              </w:rPr>
              <w:fldChar w:fldCharType="end"/>
            </w:r>
          </w:hyperlink>
        </w:p>
        <w:p w14:paraId="110B9260" w14:textId="31FA2324" w:rsidR="00917598" w:rsidRDefault="001C3669">
          <w:pPr>
            <w:pStyle w:val="Innehll3"/>
            <w:tabs>
              <w:tab w:val="left" w:pos="880"/>
              <w:tab w:val="right" w:leader="dot" w:pos="7643"/>
            </w:tabs>
            <w:rPr>
              <w:rFonts w:asciiTheme="minorHAnsi" w:eastAsiaTheme="minorEastAsia" w:hAnsiTheme="minorHAnsi"/>
              <w:noProof/>
              <w:spacing w:val="0"/>
              <w:lang w:eastAsia="sv-SE"/>
            </w:rPr>
          </w:pPr>
          <w:hyperlink w:anchor="_Toc88054128" w:history="1">
            <w:r w:rsidR="00917598" w:rsidRPr="005245B1">
              <w:rPr>
                <w:rStyle w:val="Hyperlnk"/>
                <w:noProof/>
              </w:rPr>
              <w:t>3.</w:t>
            </w:r>
            <w:r w:rsidR="00917598">
              <w:rPr>
                <w:rFonts w:asciiTheme="minorHAnsi" w:eastAsiaTheme="minorEastAsia" w:hAnsiTheme="minorHAnsi"/>
                <w:noProof/>
                <w:spacing w:val="0"/>
                <w:lang w:eastAsia="sv-SE"/>
              </w:rPr>
              <w:tab/>
            </w:r>
            <w:r w:rsidR="00917598" w:rsidRPr="005245B1">
              <w:rPr>
                <w:rStyle w:val="Hyperlnk"/>
                <w:noProof/>
              </w:rPr>
              <w:t>Paragraf 72 Fastställande av föredragningslista</w:t>
            </w:r>
            <w:r w:rsidR="00917598">
              <w:rPr>
                <w:noProof/>
                <w:webHidden/>
              </w:rPr>
              <w:tab/>
            </w:r>
            <w:r w:rsidR="00917598">
              <w:rPr>
                <w:noProof/>
                <w:webHidden/>
              </w:rPr>
              <w:fldChar w:fldCharType="begin"/>
            </w:r>
            <w:r w:rsidR="00917598">
              <w:rPr>
                <w:noProof/>
                <w:webHidden/>
              </w:rPr>
              <w:instrText xml:space="preserve"> PAGEREF _Toc88054128 \h </w:instrText>
            </w:r>
            <w:r w:rsidR="00917598">
              <w:rPr>
                <w:noProof/>
                <w:webHidden/>
              </w:rPr>
            </w:r>
            <w:r w:rsidR="00917598">
              <w:rPr>
                <w:noProof/>
                <w:webHidden/>
              </w:rPr>
              <w:fldChar w:fldCharType="separate"/>
            </w:r>
            <w:r w:rsidR="00917598">
              <w:rPr>
                <w:noProof/>
                <w:webHidden/>
              </w:rPr>
              <w:t>2</w:t>
            </w:r>
            <w:r w:rsidR="00917598">
              <w:rPr>
                <w:noProof/>
                <w:webHidden/>
              </w:rPr>
              <w:fldChar w:fldCharType="end"/>
            </w:r>
          </w:hyperlink>
        </w:p>
        <w:p w14:paraId="03FB20F4" w14:textId="4A726F34" w:rsidR="00917598" w:rsidRDefault="001C3669">
          <w:pPr>
            <w:pStyle w:val="Innehll3"/>
            <w:tabs>
              <w:tab w:val="left" w:pos="880"/>
              <w:tab w:val="right" w:leader="dot" w:pos="7643"/>
            </w:tabs>
            <w:rPr>
              <w:rFonts w:asciiTheme="minorHAnsi" w:eastAsiaTheme="minorEastAsia" w:hAnsiTheme="minorHAnsi"/>
              <w:noProof/>
              <w:spacing w:val="0"/>
              <w:lang w:eastAsia="sv-SE"/>
            </w:rPr>
          </w:pPr>
          <w:hyperlink w:anchor="_Toc88054129" w:history="1">
            <w:r w:rsidR="00917598" w:rsidRPr="005245B1">
              <w:rPr>
                <w:rStyle w:val="Hyperlnk"/>
                <w:noProof/>
              </w:rPr>
              <w:t>4.</w:t>
            </w:r>
            <w:r w:rsidR="00917598">
              <w:rPr>
                <w:rFonts w:asciiTheme="minorHAnsi" w:eastAsiaTheme="minorEastAsia" w:hAnsiTheme="minorHAnsi"/>
                <w:noProof/>
                <w:spacing w:val="0"/>
                <w:lang w:eastAsia="sv-SE"/>
              </w:rPr>
              <w:tab/>
            </w:r>
            <w:r w:rsidR="00917598" w:rsidRPr="005245B1">
              <w:rPr>
                <w:rStyle w:val="Hyperlnk"/>
                <w:noProof/>
              </w:rPr>
              <w:t>Paragraf 73 Föregående mötesprotokoll (bilaga 1)</w:t>
            </w:r>
            <w:r w:rsidR="00917598">
              <w:rPr>
                <w:noProof/>
                <w:webHidden/>
              </w:rPr>
              <w:tab/>
            </w:r>
            <w:r w:rsidR="00917598">
              <w:rPr>
                <w:noProof/>
                <w:webHidden/>
              </w:rPr>
              <w:fldChar w:fldCharType="begin"/>
            </w:r>
            <w:r w:rsidR="00917598">
              <w:rPr>
                <w:noProof/>
                <w:webHidden/>
              </w:rPr>
              <w:instrText xml:space="preserve"> PAGEREF _Toc88054129 \h </w:instrText>
            </w:r>
            <w:r w:rsidR="00917598">
              <w:rPr>
                <w:noProof/>
                <w:webHidden/>
              </w:rPr>
            </w:r>
            <w:r w:rsidR="00917598">
              <w:rPr>
                <w:noProof/>
                <w:webHidden/>
              </w:rPr>
              <w:fldChar w:fldCharType="separate"/>
            </w:r>
            <w:r w:rsidR="00917598">
              <w:rPr>
                <w:noProof/>
                <w:webHidden/>
              </w:rPr>
              <w:t>3</w:t>
            </w:r>
            <w:r w:rsidR="00917598">
              <w:rPr>
                <w:noProof/>
                <w:webHidden/>
              </w:rPr>
              <w:fldChar w:fldCharType="end"/>
            </w:r>
          </w:hyperlink>
        </w:p>
        <w:p w14:paraId="542BED55" w14:textId="26C32130" w:rsidR="00917598" w:rsidRDefault="001C3669">
          <w:pPr>
            <w:pStyle w:val="Innehll3"/>
            <w:tabs>
              <w:tab w:val="left" w:pos="880"/>
              <w:tab w:val="right" w:leader="dot" w:pos="7643"/>
            </w:tabs>
            <w:rPr>
              <w:rFonts w:asciiTheme="minorHAnsi" w:eastAsiaTheme="minorEastAsia" w:hAnsiTheme="minorHAnsi"/>
              <w:noProof/>
              <w:spacing w:val="0"/>
              <w:lang w:eastAsia="sv-SE"/>
            </w:rPr>
          </w:pPr>
          <w:hyperlink w:anchor="_Toc88054130" w:history="1">
            <w:r w:rsidR="00917598" w:rsidRPr="005245B1">
              <w:rPr>
                <w:rStyle w:val="Hyperlnk"/>
                <w:noProof/>
              </w:rPr>
              <w:t>5.</w:t>
            </w:r>
            <w:r w:rsidR="00917598">
              <w:rPr>
                <w:rFonts w:asciiTheme="minorHAnsi" w:eastAsiaTheme="minorEastAsia" w:hAnsiTheme="minorHAnsi"/>
                <w:noProof/>
                <w:spacing w:val="0"/>
                <w:lang w:eastAsia="sv-SE"/>
              </w:rPr>
              <w:tab/>
            </w:r>
            <w:r w:rsidR="00917598" w:rsidRPr="005245B1">
              <w:rPr>
                <w:rStyle w:val="Hyperlnk"/>
                <w:noProof/>
              </w:rPr>
              <w:t>Paragraf 74 Val av ersättare LSS rådet</w:t>
            </w:r>
            <w:r w:rsidR="00917598">
              <w:rPr>
                <w:noProof/>
                <w:webHidden/>
              </w:rPr>
              <w:tab/>
            </w:r>
            <w:r w:rsidR="00917598">
              <w:rPr>
                <w:noProof/>
                <w:webHidden/>
              </w:rPr>
              <w:fldChar w:fldCharType="begin"/>
            </w:r>
            <w:r w:rsidR="00917598">
              <w:rPr>
                <w:noProof/>
                <w:webHidden/>
              </w:rPr>
              <w:instrText xml:space="preserve"> PAGEREF _Toc88054130 \h </w:instrText>
            </w:r>
            <w:r w:rsidR="00917598">
              <w:rPr>
                <w:noProof/>
                <w:webHidden/>
              </w:rPr>
            </w:r>
            <w:r w:rsidR="00917598">
              <w:rPr>
                <w:noProof/>
                <w:webHidden/>
              </w:rPr>
              <w:fldChar w:fldCharType="separate"/>
            </w:r>
            <w:r w:rsidR="00917598">
              <w:rPr>
                <w:noProof/>
                <w:webHidden/>
              </w:rPr>
              <w:t>3</w:t>
            </w:r>
            <w:r w:rsidR="00917598">
              <w:rPr>
                <w:noProof/>
                <w:webHidden/>
              </w:rPr>
              <w:fldChar w:fldCharType="end"/>
            </w:r>
          </w:hyperlink>
        </w:p>
        <w:p w14:paraId="343CB4AA" w14:textId="7A2473CE" w:rsidR="00917598" w:rsidRDefault="001C3669">
          <w:pPr>
            <w:pStyle w:val="Innehll3"/>
            <w:tabs>
              <w:tab w:val="left" w:pos="880"/>
              <w:tab w:val="right" w:leader="dot" w:pos="7643"/>
            </w:tabs>
            <w:rPr>
              <w:rFonts w:asciiTheme="minorHAnsi" w:eastAsiaTheme="minorEastAsia" w:hAnsiTheme="minorHAnsi"/>
              <w:noProof/>
              <w:spacing w:val="0"/>
              <w:lang w:eastAsia="sv-SE"/>
            </w:rPr>
          </w:pPr>
          <w:hyperlink w:anchor="_Toc88054131" w:history="1">
            <w:r w:rsidR="00917598" w:rsidRPr="005245B1">
              <w:rPr>
                <w:rStyle w:val="Hyperlnk"/>
                <w:noProof/>
              </w:rPr>
              <w:t>6.</w:t>
            </w:r>
            <w:r w:rsidR="00917598">
              <w:rPr>
                <w:rFonts w:asciiTheme="minorHAnsi" w:eastAsiaTheme="minorEastAsia" w:hAnsiTheme="minorHAnsi"/>
                <w:noProof/>
                <w:spacing w:val="0"/>
                <w:lang w:eastAsia="sv-SE"/>
              </w:rPr>
              <w:tab/>
            </w:r>
            <w:r w:rsidR="00917598" w:rsidRPr="005245B1">
              <w:rPr>
                <w:rStyle w:val="Hyperlnk"/>
                <w:noProof/>
              </w:rPr>
              <w:t>Paragraf 75 Riktlinje STASS</w:t>
            </w:r>
            <w:r w:rsidR="00917598">
              <w:rPr>
                <w:noProof/>
                <w:webHidden/>
              </w:rPr>
              <w:tab/>
            </w:r>
            <w:r w:rsidR="00917598">
              <w:rPr>
                <w:noProof/>
                <w:webHidden/>
              </w:rPr>
              <w:fldChar w:fldCharType="begin"/>
            </w:r>
            <w:r w:rsidR="00917598">
              <w:rPr>
                <w:noProof/>
                <w:webHidden/>
              </w:rPr>
              <w:instrText xml:space="preserve"> PAGEREF _Toc88054131 \h </w:instrText>
            </w:r>
            <w:r w:rsidR="00917598">
              <w:rPr>
                <w:noProof/>
                <w:webHidden/>
              </w:rPr>
            </w:r>
            <w:r w:rsidR="00917598">
              <w:rPr>
                <w:noProof/>
                <w:webHidden/>
              </w:rPr>
              <w:fldChar w:fldCharType="separate"/>
            </w:r>
            <w:r w:rsidR="00917598">
              <w:rPr>
                <w:noProof/>
                <w:webHidden/>
              </w:rPr>
              <w:t>3</w:t>
            </w:r>
            <w:r w:rsidR="00917598">
              <w:rPr>
                <w:noProof/>
                <w:webHidden/>
              </w:rPr>
              <w:fldChar w:fldCharType="end"/>
            </w:r>
          </w:hyperlink>
        </w:p>
        <w:p w14:paraId="17EBAEFC" w14:textId="7546374C" w:rsidR="00917598" w:rsidRDefault="001C3669">
          <w:pPr>
            <w:pStyle w:val="Innehll3"/>
            <w:tabs>
              <w:tab w:val="left" w:pos="880"/>
              <w:tab w:val="right" w:leader="dot" w:pos="7643"/>
            </w:tabs>
            <w:rPr>
              <w:rFonts w:asciiTheme="minorHAnsi" w:eastAsiaTheme="minorEastAsia" w:hAnsiTheme="minorHAnsi"/>
              <w:noProof/>
              <w:spacing w:val="0"/>
              <w:lang w:eastAsia="sv-SE"/>
            </w:rPr>
          </w:pPr>
          <w:hyperlink w:anchor="_Toc88054132" w:history="1">
            <w:r w:rsidR="00917598" w:rsidRPr="005245B1">
              <w:rPr>
                <w:rStyle w:val="Hyperlnk"/>
                <w:noProof/>
              </w:rPr>
              <w:t>7.</w:t>
            </w:r>
            <w:r w:rsidR="00917598">
              <w:rPr>
                <w:rFonts w:asciiTheme="minorHAnsi" w:eastAsiaTheme="minorEastAsia" w:hAnsiTheme="minorHAnsi"/>
                <w:noProof/>
                <w:spacing w:val="0"/>
                <w:lang w:eastAsia="sv-SE"/>
              </w:rPr>
              <w:tab/>
            </w:r>
            <w:r w:rsidR="00917598" w:rsidRPr="005245B1">
              <w:rPr>
                <w:rStyle w:val="Hyperlnk"/>
                <w:noProof/>
              </w:rPr>
              <w:t>Paragraf 76 Kompletterande statistik</w:t>
            </w:r>
            <w:r w:rsidR="00917598">
              <w:rPr>
                <w:noProof/>
                <w:webHidden/>
              </w:rPr>
              <w:tab/>
            </w:r>
            <w:r w:rsidR="00917598">
              <w:rPr>
                <w:noProof/>
                <w:webHidden/>
              </w:rPr>
              <w:fldChar w:fldCharType="begin"/>
            </w:r>
            <w:r w:rsidR="00917598">
              <w:rPr>
                <w:noProof/>
                <w:webHidden/>
              </w:rPr>
              <w:instrText xml:space="preserve"> PAGEREF _Toc88054132 \h </w:instrText>
            </w:r>
            <w:r w:rsidR="00917598">
              <w:rPr>
                <w:noProof/>
                <w:webHidden/>
              </w:rPr>
            </w:r>
            <w:r w:rsidR="00917598">
              <w:rPr>
                <w:noProof/>
                <w:webHidden/>
              </w:rPr>
              <w:fldChar w:fldCharType="separate"/>
            </w:r>
            <w:r w:rsidR="00917598">
              <w:rPr>
                <w:noProof/>
                <w:webHidden/>
              </w:rPr>
              <w:t>4</w:t>
            </w:r>
            <w:r w:rsidR="00917598">
              <w:rPr>
                <w:noProof/>
                <w:webHidden/>
              </w:rPr>
              <w:fldChar w:fldCharType="end"/>
            </w:r>
          </w:hyperlink>
        </w:p>
        <w:p w14:paraId="47A4A920" w14:textId="5572B27A" w:rsidR="00917598" w:rsidRDefault="001C3669">
          <w:pPr>
            <w:pStyle w:val="Innehll3"/>
            <w:tabs>
              <w:tab w:val="left" w:pos="880"/>
              <w:tab w:val="right" w:leader="dot" w:pos="7643"/>
            </w:tabs>
            <w:rPr>
              <w:rFonts w:asciiTheme="minorHAnsi" w:eastAsiaTheme="minorEastAsia" w:hAnsiTheme="minorHAnsi"/>
              <w:noProof/>
              <w:spacing w:val="0"/>
              <w:lang w:eastAsia="sv-SE"/>
            </w:rPr>
          </w:pPr>
          <w:hyperlink w:anchor="_Toc88054133" w:history="1">
            <w:r w:rsidR="00917598" w:rsidRPr="005245B1">
              <w:rPr>
                <w:rStyle w:val="Hyperlnk"/>
                <w:noProof/>
              </w:rPr>
              <w:t>8.</w:t>
            </w:r>
            <w:r w:rsidR="00917598">
              <w:rPr>
                <w:rFonts w:asciiTheme="minorHAnsi" w:eastAsiaTheme="minorEastAsia" w:hAnsiTheme="minorHAnsi"/>
                <w:noProof/>
                <w:spacing w:val="0"/>
                <w:lang w:eastAsia="sv-SE"/>
              </w:rPr>
              <w:tab/>
            </w:r>
            <w:r w:rsidR="00917598" w:rsidRPr="005245B1">
              <w:rPr>
                <w:rStyle w:val="Hyperlnk"/>
                <w:noProof/>
              </w:rPr>
              <w:t>Paragraf 77 Hur hanteras byte av handläggare på individnivå</w:t>
            </w:r>
            <w:r w:rsidR="00917598">
              <w:rPr>
                <w:noProof/>
                <w:webHidden/>
              </w:rPr>
              <w:tab/>
            </w:r>
            <w:r w:rsidR="00917598">
              <w:rPr>
                <w:noProof/>
                <w:webHidden/>
              </w:rPr>
              <w:fldChar w:fldCharType="begin"/>
            </w:r>
            <w:r w:rsidR="00917598">
              <w:rPr>
                <w:noProof/>
                <w:webHidden/>
              </w:rPr>
              <w:instrText xml:space="preserve"> PAGEREF _Toc88054133 \h </w:instrText>
            </w:r>
            <w:r w:rsidR="00917598">
              <w:rPr>
                <w:noProof/>
                <w:webHidden/>
              </w:rPr>
            </w:r>
            <w:r w:rsidR="00917598">
              <w:rPr>
                <w:noProof/>
                <w:webHidden/>
              </w:rPr>
              <w:fldChar w:fldCharType="separate"/>
            </w:r>
            <w:r w:rsidR="00917598">
              <w:rPr>
                <w:noProof/>
                <w:webHidden/>
              </w:rPr>
              <w:t>5</w:t>
            </w:r>
            <w:r w:rsidR="00917598">
              <w:rPr>
                <w:noProof/>
                <w:webHidden/>
              </w:rPr>
              <w:fldChar w:fldCharType="end"/>
            </w:r>
          </w:hyperlink>
        </w:p>
        <w:p w14:paraId="12F91794" w14:textId="30D1E11F" w:rsidR="00917598" w:rsidRDefault="001C3669">
          <w:pPr>
            <w:pStyle w:val="Innehll3"/>
            <w:tabs>
              <w:tab w:val="left" w:pos="880"/>
              <w:tab w:val="right" w:leader="dot" w:pos="7643"/>
            </w:tabs>
            <w:rPr>
              <w:rFonts w:asciiTheme="minorHAnsi" w:eastAsiaTheme="minorEastAsia" w:hAnsiTheme="minorHAnsi"/>
              <w:noProof/>
              <w:spacing w:val="0"/>
              <w:lang w:eastAsia="sv-SE"/>
            </w:rPr>
          </w:pPr>
          <w:hyperlink w:anchor="_Toc88054134" w:history="1">
            <w:r w:rsidR="00917598" w:rsidRPr="005245B1">
              <w:rPr>
                <w:rStyle w:val="Hyperlnk"/>
                <w:noProof/>
              </w:rPr>
              <w:t>9.</w:t>
            </w:r>
            <w:r w:rsidR="00917598">
              <w:rPr>
                <w:rFonts w:asciiTheme="minorHAnsi" w:eastAsiaTheme="minorEastAsia" w:hAnsiTheme="minorHAnsi"/>
                <w:noProof/>
                <w:spacing w:val="0"/>
                <w:lang w:eastAsia="sv-SE"/>
              </w:rPr>
              <w:tab/>
            </w:r>
            <w:r w:rsidR="00917598" w:rsidRPr="005245B1">
              <w:rPr>
                <w:rStyle w:val="Hyperlnk"/>
                <w:noProof/>
              </w:rPr>
              <w:t>Paragraf 78 Föreskrift LSS rådet</w:t>
            </w:r>
            <w:r w:rsidR="00917598">
              <w:rPr>
                <w:noProof/>
                <w:webHidden/>
              </w:rPr>
              <w:tab/>
            </w:r>
            <w:r w:rsidR="00917598">
              <w:rPr>
                <w:noProof/>
                <w:webHidden/>
              </w:rPr>
              <w:fldChar w:fldCharType="begin"/>
            </w:r>
            <w:r w:rsidR="00917598">
              <w:rPr>
                <w:noProof/>
                <w:webHidden/>
              </w:rPr>
              <w:instrText xml:space="preserve"> PAGEREF _Toc88054134 \h </w:instrText>
            </w:r>
            <w:r w:rsidR="00917598">
              <w:rPr>
                <w:noProof/>
                <w:webHidden/>
              </w:rPr>
            </w:r>
            <w:r w:rsidR="00917598">
              <w:rPr>
                <w:noProof/>
                <w:webHidden/>
              </w:rPr>
              <w:fldChar w:fldCharType="separate"/>
            </w:r>
            <w:r w:rsidR="00917598">
              <w:rPr>
                <w:noProof/>
                <w:webHidden/>
              </w:rPr>
              <w:t>6</w:t>
            </w:r>
            <w:r w:rsidR="00917598">
              <w:rPr>
                <w:noProof/>
                <w:webHidden/>
              </w:rPr>
              <w:fldChar w:fldCharType="end"/>
            </w:r>
          </w:hyperlink>
        </w:p>
        <w:p w14:paraId="790A5244" w14:textId="0C624254" w:rsidR="00917598" w:rsidRDefault="001C3669">
          <w:pPr>
            <w:pStyle w:val="Innehll3"/>
            <w:tabs>
              <w:tab w:val="left" w:pos="1100"/>
              <w:tab w:val="right" w:leader="dot" w:pos="7643"/>
            </w:tabs>
            <w:rPr>
              <w:rFonts w:asciiTheme="minorHAnsi" w:eastAsiaTheme="minorEastAsia" w:hAnsiTheme="minorHAnsi"/>
              <w:noProof/>
              <w:spacing w:val="0"/>
              <w:lang w:eastAsia="sv-SE"/>
            </w:rPr>
          </w:pPr>
          <w:hyperlink w:anchor="_Toc88054135" w:history="1">
            <w:r w:rsidR="00917598" w:rsidRPr="005245B1">
              <w:rPr>
                <w:rStyle w:val="Hyperlnk"/>
                <w:noProof/>
              </w:rPr>
              <w:t>10.</w:t>
            </w:r>
            <w:r w:rsidR="00917598">
              <w:rPr>
                <w:rFonts w:asciiTheme="minorHAnsi" w:eastAsiaTheme="minorEastAsia" w:hAnsiTheme="minorHAnsi"/>
                <w:noProof/>
                <w:spacing w:val="0"/>
                <w:lang w:eastAsia="sv-SE"/>
              </w:rPr>
              <w:tab/>
            </w:r>
            <w:r w:rsidR="00917598" w:rsidRPr="005245B1">
              <w:rPr>
                <w:rStyle w:val="Hyperlnk"/>
                <w:noProof/>
              </w:rPr>
              <w:t>Paragraf 79 Övriga frågor</w:t>
            </w:r>
            <w:r w:rsidR="00917598">
              <w:rPr>
                <w:noProof/>
                <w:webHidden/>
              </w:rPr>
              <w:tab/>
            </w:r>
            <w:r w:rsidR="00917598">
              <w:rPr>
                <w:noProof/>
                <w:webHidden/>
              </w:rPr>
              <w:fldChar w:fldCharType="begin"/>
            </w:r>
            <w:r w:rsidR="00917598">
              <w:rPr>
                <w:noProof/>
                <w:webHidden/>
              </w:rPr>
              <w:instrText xml:space="preserve"> PAGEREF _Toc88054135 \h </w:instrText>
            </w:r>
            <w:r w:rsidR="00917598">
              <w:rPr>
                <w:noProof/>
                <w:webHidden/>
              </w:rPr>
            </w:r>
            <w:r w:rsidR="00917598">
              <w:rPr>
                <w:noProof/>
                <w:webHidden/>
              </w:rPr>
              <w:fldChar w:fldCharType="separate"/>
            </w:r>
            <w:r w:rsidR="00917598">
              <w:rPr>
                <w:noProof/>
                <w:webHidden/>
              </w:rPr>
              <w:t>6</w:t>
            </w:r>
            <w:r w:rsidR="00917598">
              <w:rPr>
                <w:noProof/>
                <w:webHidden/>
              </w:rPr>
              <w:fldChar w:fldCharType="end"/>
            </w:r>
          </w:hyperlink>
        </w:p>
        <w:p w14:paraId="1C03022D" w14:textId="629AB18E" w:rsidR="00917598" w:rsidRDefault="001C3669">
          <w:pPr>
            <w:pStyle w:val="Innehll3"/>
            <w:tabs>
              <w:tab w:val="left" w:pos="1100"/>
              <w:tab w:val="right" w:leader="dot" w:pos="7643"/>
            </w:tabs>
            <w:rPr>
              <w:rFonts w:asciiTheme="minorHAnsi" w:eastAsiaTheme="minorEastAsia" w:hAnsiTheme="minorHAnsi"/>
              <w:noProof/>
              <w:spacing w:val="0"/>
              <w:lang w:eastAsia="sv-SE"/>
            </w:rPr>
          </w:pPr>
          <w:hyperlink w:anchor="_Toc88054136" w:history="1">
            <w:r w:rsidR="00917598" w:rsidRPr="005245B1">
              <w:rPr>
                <w:rStyle w:val="Hyperlnk"/>
                <w:noProof/>
              </w:rPr>
              <w:t>11.</w:t>
            </w:r>
            <w:r w:rsidR="00917598">
              <w:rPr>
                <w:rFonts w:asciiTheme="minorHAnsi" w:eastAsiaTheme="minorEastAsia" w:hAnsiTheme="minorHAnsi"/>
                <w:noProof/>
                <w:spacing w:val="0"/>
                <w:lang w:eastAsia="sv-SE"/>
              </w:rPr>
              <w:tab/>
            </w:r>
            <w:r w:rsidR="00917598" w:rsidRPr="005245B1">
              <w:rPr>
                <w:rStyle w:val="Hyperlnk"/>
                <w:noProof/>
              </w:rPr>
              <w:t>Paragraf 80 Funktionsrätt informerar</w:t>
            </w:r>
            <w:r w:rsidR="00917598">
              <w:rPr>
                <w:noProof/>
                <w:webHidden/>
              </w:rPr>
              <w:tab/>
            </w:r>
            <w:r w:rsidR="00917598">
              <w:rPr>
                <w:noProof/>
                <w:webHidden/>
              </w:rPr>
              <w:fldChar w:fldCharType="begin"/>
            </w:r>
            <w:r w:rsidR="00917598">
              <w:rPr>
                <w:noProof/>
                <w:webHidden/>
              </w:rPr>
              <w:instrText xml:space="preserve"> PAGEREF _Toc88054136 \h </w:instrText>
            </w:r>
            <w:r w:rsidR="00917598">
              <w:rPr>
                <w:noProof/>
                <w:webHidden/>
              </w:rPr>
            </w:r>
            <w:r w:rsidR="00917598">
              <w:rPr>
                <w:noProof/>
                <w:webHidden/>
              </w:rPr>
              <w:fldChar w:fldCharType="separate"/>
            </w:r>
            <w:r w:rsidR="00917598">
              <w:rPr>
                <w:noProof/>
                <w:webHidden/>
              </w:rPr>
              <w:t>7</w:t>
            </w:r>
            <w:r w:rsidR="00917598">
              <w:rPr>
                <w:noProof/>
                <w:webHidden/>
              </w:rPr>
              <w:fldChar w:fldCharType="end"/>
            </w:r>
          </w:hyperlink>
        </w:p>
        <w:p w14:paraId="3A773B69" w14:textId="25639EB3" w:rsidR="00917598" w:rsidRDefault="001C3669">
          <w:pPr>
            <w:pStyle w:val="Innehll3"/>
            <w:tabs>
              <w:tab w:val="left" w:pos="1100"/>
              <w:tab w:val="right" w:leader="dot" w:pos="7643"/>
            </w:tabs>
            <w:rPr>
              <w:rFonts w:asciiTheme="minorHAnsi" w:eastAsiaTheme="minorEastAsia" w:hAnsiTheme="minorHAnsi"/>
              <w:noProof/>
              <w:spacing w:val="0"/>
              <w:lang w:eastAsia="sv-SE"/>
            </w:rPr>
          </w:pPr>
          <w:hyperlink w:anchor="_Toc88054137" w:history="1">
            <w:r w:rsidR="00917598" w:rsidRPr="005245B1">
              <w:rPr>
                <w:rStyle w:val="Hyperlnk"/>
                <w:noProof/>
              </w:rPr>
              <w:t>12.</w:t>
            </w:r>
            <w:r w:rsidR="00917598">
              <w:rPr>
                <w:rFonts w:asciiTheme="minorHAnsi" w:eastAsiaTheme="minorEastAsia" w:hAnsiTheme="minorHAnsi"/>
                <w:noProof/>
                <w:spacing w:val="0"/>
                <w:lang w:eastAsia="sv-SE"/>
              </w:rPr>
              <w:tab/>
            </w:r>
            <w:r w:rsidR="00917598" w:rsidRPr="005245B1">
              <w:rPr>
                <w:rStyle w:val="Hyperlnk"/>
                <w:noProof/>
              </w:rPr>
              <w:t>Paragraf 81 Nämnden informerar</w:t>
            </w:r>
            <w:r w:rsidR="00917598">
              <w:rPr>
                <w:noProof/>
                <w:webHidden/>
              </w:rPr>
              <w:tab/>
            </w:r>
            <w:r w:rsidR="00917598">
              <w:rPr>
                <w:noProof/>
                <w:webHidden/>
              </w:rPr>
              <w:fldChar w:fldCharType="begin"/>
            </w:r>
            <w:r w:rsidR="00917598">
              <w:rPr>
                <w:noProof/>
                <w:webHidden/>
              </w:rPr>
              <w:instrText xml:space="preserve"> PAGEREF _Toc88054137 \h </w:instrText>
            </w:r>
            <w:r w:rsidR="00917598">
              <w:rPr>
                <w:noProof/>
                <w:webHidden/>
              </w:rPr>
            </w:r>
            <w:r w:rsidR="00917598">
              <w:rPr>
                <w:noProof/>
                <w:webHidden/>
              </w:rPr>
              <w:fldChar w:fldCharType="separate"/>
            </w:r>
            <w:r w:rsidR="00917598">
              <w:rPr>
                <w:noProof/>
                <w:webHidden/>
              </w:rPr>
              <w:t>7</w:t>
            </w:r>
            <w:r w:rsidR="00917598">
              <w:rPr>
                <w:noProof/>
                <w:webHidden/>
              </w:rPr>
              <w:fldChar w:fldCharType="end"/>
            </w:r>
          </w:hyperlink>
        </w:p>
        <w:p w14:paraId="0B2EF46E" w14:textId="20AAEBBA" w:rsidR="00917598" w:rsidRDefault="001C3669">
          <w:pPr>
            <w:pStyle w:val="Innehll3"/>
            <w:tabs>
              <w:tab w:val="left" w:pos="1100"/>
              <w:tab w:val="right" w:leader="dot" w:pos="7643"/>
            </w:tabs>
            <w:rPr>
              <w:rFonts w:asciiTheme="minorHAnsi" w:eastAsiaTheme="minorEastAsia" w:hAnsiTheme="minorHAnsi"/>
              <w:noProof/>
              <w:spacing w:val="0"/>
              <w:lang w:eastAsia="sv-SE"/>
            </w:rPr>
          </w:pPr>
          <w:hyperlink w:anchor="_Toc88054138" w:history="1">
            <w:r w:rsidR="00917598" w:rsidRPr="005245B1">
              <w:rPr>
                <w:rStyle w:val="Hyperlnk"/>
                <w:noProof/>
              </w:rPr>
              <w:t>13.</w:t>
            </w:r>
            <w:r w:rsidR="00917598">
              <w:rPr>
                <w:rFonts w:asciiTheme="minorHAnsi" w:eastAsiaTheme="minorEastAsia" w:hAnsiTheme="minorHAnsi"/>
                <w:noProof/>
                <w:spacing w:val="0"/>
                <w:lang w:eastAsia="sv-SE"/>
              </w:rPr>
              <w:tab/>
            </w:r>
            <w:r w:rsidR="00917598" w:rsidRPr="005245B1">
              <w:rPr>
                <w:rStyle w:val="Hyperlnk"/>
                <w:noProof/>
              </w:rPr>
              <w:t>Paragraf 82 Förvaltningen informerar</w:t>
            </w:r>
            <w:r w:rsidR="00917598">
              <w:rPr>
                <w:noProof/>
                <w:webHidden/>
              </w:rPr>
              <w:tab/>
            </w:r>
            <w:r w:rsidR="00917598">
              <w:rPr>
                <w:noProof/>
                <w:webHidden/>
              </w:rPr>
              <w:fldChar w:fldCharType="begin"/>
            </w:r>
            <w:r w:rsidR="00917598">
              <w:rPr>
                <w:noProof/>
                <w:webHidden/>
              </w:rPr>
              <w:instrText xml:space="preserve"> PAGEREF _Toc88054138 \h </w:instrText>
            </w:r>
            <w:r w:rsidR="00917598">
              <w:rPr>
                <w:noProof/>
                <w:webHidden/>
              </w:rPr>
            </w:r>
            <w:r w:rsidR="00917598">
              <w:rPr>
                <w:noProof/>
                <w:webHidden/>
              </w:rPr>
              <w:fldChar w:fldCharType="separate"/>
            </w:r>
            <w:r w:rsidR="00917598">
              <w:rPr>
                <w:noProof/>
                <w:webHidden/>
              </w:rPr>
              <w:t>7</w:t>
            </w:r>
            <w:r w:rsidR="00917598">
              <w:rPr>
                <w:noProof/>
                <w:webHidden/>
              </w:rPr>
              <w:fldChar w:fldCharType="end"/>
            </w:r>
          </w:hyperlink>
        </w:p>
        <w:p w14:paraId="7C3B5D22" w14:textId="45A818E6" w:rsidR="00CC6436" w:rsidRDefault="00CC6436">
          <w:r>
            <w:rPr>
              <w:b/>
              <w:bCs/>
            </w:rPr>
            <w:fldChar w:fldCharType="end"/>
          </w:r>
        </w:p>
      </w:sdtContent>
    </w:sdt>
    <w:p w14:paraId="71CA1692" w14:textId="174AD404" w:rsidR="007B3FD3" w:rsidRPr="00313099" w:rsidRDefault="007B3FD3" w:rsidP="00313099">
      <w:pPr>
        <w:pStyle w:val="Rubrik1"/>
      </w:pPr>
      <w:bookmarkStart w:id="0" w:name="_Toc88054123"/>
      <w:r w:rsidRPr="00313099">
        <w:t>Protokoll från LSS-rådet</w:t>
      </w:r>
      <w:bookmarkEnd w:id="0"/>
    </w:p>
    <w:p w14:paraId="70D0E2E9" w14:textId="4ECD48D6" w:rsidR="007B3FD3" w:rsidRPr="00313099" w:rsidRDefault="007B3FD3" w:rsidP="00313099">
      <w:r w:rsidRPr="00313099">
        <w:t xml:space="preserve">Datum: </w:t>
      </w:r>
      <w:r w:rsidR="0093000B">
        <w:t>10 november 2021</w:t>
      </w:r>
    </w:p>
    <w:p w14:paraId="189DF8DC" w14:textId="47F07643" w:rsidR="007B3FD3" w:rsidRPr="00353429" w:rsidRDefault="007B3FD3" w:rsidP="00313099">
      <w:r w:rsidRPr="00353429">
        <w:t xml:space="preserve">Tid: </w:t>
      </w:r>
      <w:r w:rsidR="0093000B" w:rsidRPr="00353429">
        <w:t>14</w:t>
      </w:r>
      <w:r w:rsidRPr="00353429">
        <w:t>:00-</w:t>
      </w:r>
      <w:r w:rsidR="0093000B" w:rsidRPr="00353429">
        <w:t>16</w:t>
      </w:r>
      <w:r w:rsidRPr="00353429">
        <w:t>:</w:t>
      </w:r>
      <w:r w:rsidR="00272FEE">
        <w:t>40</w:t>
      </w:r>
    </w:p>
    <w:p w14:paraId="7F60DF44" w14:textId="5E75517F" w:rsidR="007B3FD3" w:rsidRPr="0093000B" w:rsidRDefault="007B3FD3" w:rsidP="00313099">
      <w:r w:rsidRPr="0093000B">
        <w:t>Lokal: Teams/</w:t>
      </w:r>
      <w:r w:rsidR="0093000B" w:rsidRPr="0093000B">
        <w:t>Aspen Stationsgatan</w:t>
      </w:r>
    </w:p>
    <w:p w14:paraId="44578768" w14:textId="77777777" w:rsidR="005669C3" w:rsidRDefault="005669C3" w:rsidP="00313099">
      <w:pPr>
        <w:pStyle w:val="Tabellrubrik"/>
      </w:pPr>
    </w:p>
    <w:p w14:paraId="2AC794EC" w14:textId="77777777" w:rsidR="005669C3" w:rsidRDefault="005669C3" w:rsidP="00313099">
      <w:pPr>
        <w:pStyle w:val="Tabellrubrik"/>
      </w:pPr>
    </w:p>
    <w:p w14:paraId="7BD12A36" w14:textId="65940A4D" w:rsidR="005669C3" w:rsidRDefault="005669C3" w:rsidP="00313099">
      <w:pPr>
        <w:pStyle w:val="Tabellrubrik"/>
      </w:pPr>
    </w:p>
    <w:p w14:paraId="7B5C1611" w14:textId="77777777" w:rsidR="004C0DAD" w:rsidRDefault="004C0DAD" w:rsidP="00313099">
      <w:pPr>
        <w:pStyle w:val="Tabellrubrik"/>
      </w:pPr>
    </w:p>
    <w:p w14:paraId="4262419E" w14:textId="45A8E7CB" w:rsidR="007B3FD3" w:rsidRPr="00313099" w:rsidRDefault="007B3FD3" w:rsidP="00313099">
      <w:pPr>
        <w:pStyle w:val="Tabellrubrik"/>
      </w:pPr>
      <w:r w:rsidRPr="00313099">
        <w:lastRenderedPageBreak/>
        <w:t>Närvarande</w:t>
      </w:r>
    </w:p>
    <w:tbl>
      <w:tblPr>
        <w:tblStyle w:val="Tabellrutnt"/>
        <w:tblW w:w="0" w:type="auto"/>
        <w:tblLook w:val="04A0" w:firstRow="1" w:lastRow="0" w:firstColumn="1" w:lastColumn="0" w:noHBand="0" w:noVBand="1"/>
      </w:tblPr>
      <w:tblGrid>
        <w:gridCol w:w="1630"/>
        <w:gridCol w:w="3360"/>
        <w:gridCol w:w="2653"/>
      </w:tblGrid>
      <w:tr w:rsidR="005669C3" w14:paraId="2AB7A1EF" w14:textId="77777777" w:rsidTr="005669C3">
        <w:trPr>
          <w:trHeight w:val="300"/>
          <w:tblHeader/>
        </w:trPr>
        <w:tc>
          <w:tcPr>
            <w:tcW w:w="1630" w:type="dxa"/>
            <w:tcBorders>
              <w:top w:val="single" w:sz="4" w:space="0" w:color="auto"/>
              <w:left w:val="single" w:sz="4" w:space="0" w:color="auto"/>
              <w:bottom w:val="single" w:sz="4" w:space="0" w:color="auto"/>
              <w:right w:val="single" w:sz="4" w:space="0" w:color="auto"/>
            </w:tcBorders>
            <w:noWrap/>
            <w:hideMark/>
          </w:tcPr>
          <w:p w14:paraId="71EE062F" w14:textId="77777777" w:rsidR="005669C3" w:rsidRDefault="005669C3">
            <w:pPr>
              <w:pStyle w:val="Tabellrubrik"/>
            </w:pPr>
            <w:r>
              <w:t>Namn</w:t>
            </w:r>
          </w:p>
        </w:tc>
        <w:tc>
          <w:tcPr>
            <w:tcW w:w="3360" w:type="dxa"/>
            <w:tcBorders>
              <w:top w:val="single" w:sz="4" w:space="0" w:color="auto"/>
              <w:left w:val="single" w:sz="4" w:space="0" w:color="auto"/>
              <w:bottom w:val="single" w:sz="4" w:space="0" w:color="auto"/>
              <w:right w:val="single" w:sz="4" w:space="0" w:color="auto"/>
            </w:tcBorders>
            <w:noWrap/>
            <w:hideMark/>
          </w:tcPr>
          <w:p w14:paraId="53703DC5" w14:textId="77777777" w:rsidR="005669C3" w:rsidRDefault="005669C3">
            <w:pPr>
              <w:pStyle w:val="Tabellrubrik"/>
            </w:pPr>
            <w:r>
              <w:t>Roll i LSS-rådet</w:t>
            </w:r>
          </w:p>
        </w:tc>
        <w:tc>
          <w:tcPr>
            <w:tcW w:w="2653" w:type="dxa"/>
            <w:tcBorders>
              <w:top w:val="single" w:sz="4" w:space="0" w:color="auto"/>
              <w:left w:val="single" w:sz="4" w:space="0" w:color="auto"/>
              <w:bottom w:val="single" w:sz="4" w:space="0" w:color="auto"/>
              <w:right w:val="single" w:sz="4" w:space="0" w:color="auto"/>
            </w:tcBorders>
            <w:noWrap/>
            <w:hideMark/>
          </w:tcPr>
          <w:p w14:paraId="13FEA2C8" w14:textId="77777777" w:rsidR="005669C3" w:rsidRDefault="005669C3">
            <w:pPr>
              <w:pStyle w:val="Tabellrubrik"/>
            </w:pPr>
            <w:r>
              <w:t>Organisation</w:t>
            </w:r>
          </w:p>
        </w:tc>
      </w:tr>
      <w:tr w:rsidR="005669C3" w14:paraId="77789C6D" w14:textId="77777777" w:rsidTr="005669C3">
        <w:trPr>
          <w:trHeight w:val="300"/>
        </w:trPr>
        <w:tc>
          <w:tcPr>
            <w:tcW w:w="1630" w:type="dxa"/>
            <w:tcBorders>
              <w:top w:val="single" w:sz="4" w:space="0" w:color="auto"/>
              <w:left w:val="single" w:sz="4" w:space="0" w:color="auto"/>
              <w:bottom w:val="single" w:sz="4" w:space="0" w:color="auto"/>
              <w:right w:val="single" w:sz="4" w:space="0" w:color="auto"/>
            </w:tcBorders>
            <w:noWrap/>
            <w:hideMark/>
          </w:tcPr>
          <w:p w14:paraId="61CC080B" w14:textId="77777777" w:rsidR="005669C3" w:rsidRDefault="005669C3">
            <w:r>
              <w:t xml:space="preserve">Loa </w:t>
            </w:r>
            <w:proofErr w:type="spellStart"/>
            <w:r>
              <w:t>Mothata</w:t>
            </w:r>
            <w:proofErr w:type="spellEnd"/>
          </w:p>
        </w:tc>
        <w:tc>
          <w:tcPr>
            <w:tcW w:w="3360" w:type="dxa"/>
            <w:tcBorders>
              <w:top w:val="single" w:sz="4" w:space="0" w:color="auto"/>
              <w:left w:val="single" w:sz="4" w:space="0" w:color="auto"/>
              <w:bottom w:val="single" w:sz="4" w:space="0" w:color="auto"/>
              <w:right w:val="single" w:sz="4" w:space="0" w:color="auto"/>
            </w:tcBorders>
            <w:noWrap/>
            <w:hideMark/>
          </w:tcPr>
          <w:p w14:paraId="6B5D6D01" w14:textId="77777777" w:rsidR="005669C3" w:rsidRDefault="005669C3">
            <w:r>
              <w:t>Ordförande</w:t>
            </w:r>
          </w:p>
        </w:tc>
        <w:tc>
          <w:tcPr>
            <w:tcW w:w="2653" w:type="dxa"/>
            <w:tcBorders>
              <w:top w:val="single" w:sz="4" w:space="0" w:color="auto"/>
              <w:left w:val="single" w:sz="4" w:space="0" w:color="auto"/>
              <w:bottom w:val="single" w:sz="4" w:space="0" w:color="auto"/>
              <w:right w:val="single" w:sz="4" w:space="0" w:color="auto"/>
            </w:tcBorders>
            <w:noWrap/>
            <w:hideMark/>
          </w:tcPr>
          <w:p w14:paraId="7A2BA57D" w14:textId="77777777" w:rsidR="005669C3" w:rsidRDefault="005669C3">
            <w:r>
              <w:t>Omsorgsnämnden</w:t>
            </w:r>
          </w:p>
        </w:tc>
      </w:tr>
      <w:tr w:rsidR="005669C3" w14:paraId="2B496844" w14:textId="77777777" w:rsidTr="005669C3">
        <w:trPr>
          <w:trHeight w:val="300"/>
        </w:trPr>
        <w:tc>
          <w:tcPr>
            <w:tcW w:w="1630" w:type="dxa"/>
            <w:tcBorders>
              <w:top w:val="single" w:sz="4" w:space="0" w:color="auto"/>
              <w:left w:val="single" w:sz="4" w:space="0" w:color="auto"/>
              <w:bottom w:val="single" w:sz="4" w:space="0" w:color="auto"/>
              <w:right w:val="single" w:sz="4" w:space="0" w:color="auto"/>
            </w:tcBorders>
            <w:noWrap/>
            <w:hideMark/>
          </w:tcPr>
          <w:p w14:paraId="6915F0B7" w14:textId="77777777" w:rsidR="005669C3" w:rsidRDefault="005669C3">
            <w:r>
              <w:t xml:space="preserve">Pia Ek </w:t>
            </w:r>
          </w:p>
        </w:tc>
        <w:tc>
          <w:tcPr>
            <w:tcW w:w="3360" w:type="dxa"/>
            <w:tcBorders>
              <w:top w:val="single" w:sz="4" w:space="0" w:color="auto"/>
              <w:left w:val="single" w:sz="4" w:space="0" w:color="auto"/>
              <w:bottom w:val="single" w:sz="4" w:space="0" w:color="auto"/>
              <w:right w:val="single" w:sz="4" w:space="0" w:color="auto"/>
            </w:tcBorders>
            <w:noWrap/>
            <w:hideMark/>
          </w:tcPr>
          <w:p w14:paraId="09C084B6" w14:textId="77777777" w:rsidR="005669C3" w:rsidRDefault="005669C3">
            <w:r>
              <w:t>Vice ordförande</w:t>
            </w:r>
          </w:p>
        </w:tc>
        <w:tc>
          <w:tcPr>
            <w:tcW w:w="2653" w:type="dxa"/>
            <w:tcBorders>
              <w:top w:val="single" w:sz="4" w:space="0" w:color="auto"/>
              <w:left w:val="single" w:sz="4" w:space="0" w:color="auto"/>
              <w:bottom w:val="single" w:sz="4" w:space="0" w:color="auto"/>
              <w:right w:val="single" w:sz="4" w:space="0" w:color="auto"/>
            </w:tcBorders>
            <w:noWrap/>
            <w:hideMark/>
          </w:tcPr>
          <w:p w14:paraId="39AFE0A2" w14:textId="77777777" w:rsidR="005669C3" w:rsidRDefault="005669C3">
            <w:proofErr w:type="spellStart"/>
            <w:r>
              <w:t>Funktionsrätt</w:t>
            </w:r>
            <w:proofErr w:type="spellEnd"/>
          </w:p>
        </w:tc>
      </w:tr>
      <w:tr w:rsidR="005669C3" w14:paraId="1FEB53E9" w14:textId="77777777" w:rsidTr="005669C3">
        <w:trPr>
          <w:trHeight w:val="300"/>
        </w:trPr>
        <w:tc>
          <w:tcPr>
            <w:tcW w:w="1630" w:type="dxa"/>
            <w:tcBorders>
              <w:top w:val="single" w:sz="4" w:space="0" w:color="auto"/>
              <w:left w:val="single" w:sz="4" w:space="0" w:color="auto"/>
              <w:bottom w:val="single" w:sz="4" w:space="0" w:color="auto"/>
              <w:right w:val="single" w:sz="4" w:space="0" w:color="auto"/>
            </w:tcBorders>
            <w:noWrap/>
            <w:hideMark/>
          </w:tcPr>
          <w:p w14:paraId="3A31C222" w14:textId="77777777" w:rsidR="005669C3" w:rsidRDefault="005669C3">
            <w:r>
              <w:t>Jonas Wik</w:t>
            </w:r>
          </w:p>
        </w:tc>
        <w:tc>
          <w:tcPr>
            <w:tcW w:w="3360" w:type="dxa"/>
            <w:tcBorders>
              <w:top w:val="single" w:sz="4" w:space="0" w:color="auto"/>
              <w:left w:val="single" w:sz="4" w:space="0" w:color="auto"/>
              <w:bottom w:val="single" w:sz="4" w:space="0" w:color="auto"/>
              <w:right w:val="single" w:sz="4" w:space="0" w:color="auto"/>
            </w:tcBorders>
            <w:noWrap/>
            <w:hideMark/>
          </w:tcPr>
          <w:p w14:paraId="21F16C7E" w14:textId="77777777" w:rsidR="005669C3" w:rsidRDefault="005669C3">
            <w:r>
              <w:t>Ordinarie ledamot</w:t>
            </w:r>
          </w:p>
        </w:tc>
        <w:tc>
          <w:tcPr>
            <w:tcW w:w="2653" w:type="dxa"/>
            <w:tcBorders>
              <w:top w:val="single" w:sz="4" w:space="0" w:color="auto"/>
              <w:left w:val="single" w:sz="4" w:space="0" w:color="auto"/>
              <w:bottom w:val="single" w:sz="4" w:space="0" w:color="auto"/>
              <w:right w:val="single" w:sz="4" w:space="0" w:color="auto"/>
            </w:tcBorders>
            <w:noWrap/>
            <w:hideMark/>
          </w:tcPr>
          <w:p w14:paraId="45DBE4F5" w14:textId="77777777" w:rsidR="005669C3" w:rsidRDefault="005669C3">
            <w:proofErr w:type="spellStart"/>
            <w:r>
              <w:t>Funktionsrätt</w:t>
            </w:r>
            <w:proofErr w:type="spellEnd"/>
          </w:p>
        </w:tc>
      </w:tr>
      <w:tr w:rsidR="005669C3" w14:paraId="534091F5" w14:textId="77777777" w:rsidTr="005669C3">
        <w:trPr>
          <w:trHeight w:val="300"/>
        </w:trPr>
        <w:tc>
          <w:tcPr>
            <w:tcW w:w="1630" w:type="dxa"/>
            <w:tcBorders>
              <w:top w:val="single" w:sz="4" w:space="0" w:color="auto"/>
              <w:left w:val="single" w:sz="4" w:space="0" w:color="auto"/>
              <w:bottom w:val="single" w:sz="4" w:space="0" w:color="auto"/>
              <w:right w:val="single" w:sz="4" w:space="0" w:color="auto"/>
            </w:tcBorders>
            <w:noWrap/>
            <w:hideMark/>
          </w:tcPr>
          <w:p w14:paraId="40DFE01E" w14:textId="77777777" w:rsidR="005669C3" w:rsidRDefault="005669C3">
            <w:r>
              <w:t xml:space="preserve">Leif Tallskog </w:t>
            </w:r>
          </w:p>
        </w:tc>
        <w:tc>
          <w:tcPr>
            <w:tcW w:w="3360" w:type="dxa"/>
            <w:tcBorders>
              <w:top w:val="single" w:sz="4" w:space="0" w:color="auto"/>
              <w:left w:val="single" w:sz="4" w:space="0" w:color="auto"/>
              <w:bottom w:val="single" w:sz="4" w:space="0" w:color="auto"/>
              <w:right w:val="single" w:sz="4" w:space="0" w:color="auto"/>
            </w:tcBorders>
            <w:noWrap/>
            <w:hideMark/>
          </w:tcPr>
          <w:p w14:paraId="67A5BE6E" w14:textId="77777777" w:rsidR="005669C3" w:rsidRDefault="005669C3">
            <w:r>
              <w:t>Ordinarie ledamot</w:t>
            </w:r>
          </w:p>
        </w:tc>
        <w:tc>
          <w:tcPr>
            <w:tcW w:w="2653" w:type="dxa"/>
            <w:tcBorders>
              <w:top w:val="single" w:sz="4" w:space="0" w:color="auto"/>
              <w:left w:val="single" w:sz="4" w:space="0" w:color="auto"/>
              <w:bottom w:val="single" w:sz="4" w:space="0" w:color="auto"/>
              <w:right w:val="single" w:sz="4" w:space="0" w:color="auto"/>
            </w:tcBorders>
            <w:noWrap/>
            <w:hideMark/>
          </w:tcPr>
          <w:p w14:paraId="5C877280" w14:textId="77777777" w:rsidR="005669C3" w:rsidRDefault="005669C3">
            <w:proofErr w:type="spellStart"/>
            <w:r>
              <w:t>Funktionsrätt</w:t>
            </w:r>
            <w:proofErr w:type="spellEnd"/>
          </w:p>
        </w:tc>
      </w:tr>
      <w:tr w:rsidR="005669C3" w14:paraId="11788E51" w14:textId="77777777" w:rsidTr="005669C3">
        <w:trPr>
          <w:trHeight w:val="300"/>
        </w:trPr>
        <w:tc>
          <w:tcPr>
            <w:tcW w:w="1630" w:type="dxa"/>
            <w:tcBorders>
              <w:top w:val="single" w:sz="4" w:space="0" w:color="auto"/>
              <w:left w:val="single" w:sz="4" w:space="0" w:color="auto"/>
              <w:bottom w:val="single" w:sz="4" w:space="0" w:color="auto"/>
              <w:right w:val="single" w:sz="4" w:space="0" w:color="auto"/>
            </w:tcBorders>
            <w:noWrap/>
            <w:hideMark/>
          </w:tcPr>
          <w:p w14:paraId="6F2C4EB3" w14:textId="77777777" w:rsidR="005669C3" w:rsidRDefault="005669C3">
            <w:r>
              <w:t xml:space="preserve">Catarina </w:t>
            </w:r>
            <w:proofErr w:type="spellStart"/>
            <w:r>
              <w:t>Bernet</w:t>
            </w:r>
            <w:proofErr w:type="spellEnd"/>
          </w:p>
        </w:tc>
        <w:tc>
          <w:tcPr>
            <w:tcW w:w="3360" w:type="dxa"/>
            <w:tcBorders>
              <w:top w:val="single" w:sz="4" w:space="0" w:color="auto"/>
              <w:left w:val="single" w:sz="4" w:space="0" w:color="auto"/>
              <w:bottom w:val="single" w:sz="4" w:space="0" w:color="auto"/>
              <w:right w:val="single" w:sz="4" w:space="0" w:color="auto"/>
            </w:tcBorders>
            <w:noWrap/>
            <w:hideMark/>
          </w:tcPr>
          <w:p w14:paraId="11D41C0C" w14:textId="77777777" w:rsidR="005669C3" w:rsidRDefault="005669C3">
            <w:r>
              <w:t>Ordinarie ledamot</w:t>
            </w:r>
          </w:p>
        </w:tc>
        <w:tc>
          <w:tcPr>
            <w:tcW w:w="2653" w:type="dxa"/>
            <w:tcBorders>
              <w:top w:val="single" w:sz="4" w:space="0" w:color="auto"/>
              <w:left w:val="single" w:sz="4" w:space="0" w:color="auto"/>
              <w:bottom w:val="single" w:sz="4" w:space="0" w:color="auto"/>
              <w:right w:val="single" w:sz="4" w:space="0" w:color="auto"/>
            </w:tcBorders>
            <w:noWrap/>
            <w:hideMark/>
          </w:tcPr>
          <w:p w14:paraId="1144A4F2" w14:textId="77777777" w:rsidR="005669C3" w:rsidRDefault="005669C3">
            <w:proofErr w:type="spellStart"/>
            <w:r>
              <w:t>Funktionsrätt</w:t>
            </w:r>
            <w:proofErr w:type="spellEnd"/>
          </w:p>
        </w:tc>
      </w:tr>
      <w:tr w:rsidR="005669C3" w14:paraId="6EFA70D5" w14:textId="77777777" w:rsidTr="005669C3">
        <w:trPr>
          <w:trHeight w:val="300"/>
        </w:trPr>
        <w:tc>
          <w:tcPr>
            <w:tcW w:w="1630" w:type="dxa"/>
            <w:tcBorders>
              <w:top w:val="single" w:sz="4" w:space="0" w:color="auto"/>
              <w:left w:val="single" w:sz="4" w:space="0" w:color="auto"/>
              <w:bottom w:val="single" w:sz="4" w:space="0" w:color="auto"/>
              <w:right w:val="single" w:sz="4" w:space="0" w:color="auto"/>
            </w:tcBorders>
            <w:noWrap/>
            <w:hideMark/>
          </w:tcPr>
          <w:p w14:paraId="39DEA216" w14:textId="77777777" w:rsidR="005669C3" w:rsidRDefault="005669C3">
            <w:r>
              <w:t xml:space="preserve">Birgitta </w:t>
            </w:r>
            <w:proofErr w:type="spellStart"/>
            <w:r>
              <w:t>Anér</w:t>
            </w:r>
            <w:proofErr w:type="spellEnd"/>
          </w:p>
        </w:tc>
        <w:tc>
          <w:tcPr>
            <w:tcW w:w="3360" w:type="dxa"/>
            <w:tcBorders>
              <w:top w:val="single" w:sz="4" w:space="0" w:color="auto"/>
              <w:left w:val="single" w:sz="4" w:space="0" w:color="auto"/>
              <w:bottom w:val="single" w:sz="4" w:space="0" w:color="auto"/>
              <w:right w:val="single" w:sz="4" w:space="0" w:color="auto"/>
            </w:tcBorders>
            <w:noWrap/>
            <w:hideMark/>
          </w:tcPr>
          <w:p w14:paraId="2CFCEAC7" w14:textId="77777777" w:rsidR="005669C3" w:rsidRDefault="005669C3">
            <w:r>
              <w:t>Ersättare</w:t>
            </w:r>
          </w:p>
        </w:tc>
        <w:tc>
          <w:tcPr>
            <w:tcW w:w="2653" w:type="dxa"/>
            <w:tcBorders>
              <w:top w:val="single" w:sz="4" w:space="0" w:color="auto"/>
              <w:left w:val="single" w:sz="4" w:space="0" w:color="auto"/>
              <w:bottom w:val="single" w:sz="4" w:space="0" w:color="auto"/>
              <w:right w:val="single" w:sz="4" w:space="0" w:color="auto"/>
            </w:tcBorders>
            <w:noWrap/>
            <w:hideMark/>
          </w:tcPr>
          <w:p w14:paraId="7DC7A463" w14:textId="77777777" w:rsidR="005669C3" w:rsidRDefault="005669C3">
            <w:proofErr w:type="spellStart"/>
            <w:r>
              <w:t>Funktionsrätt</w:t>
            </w:r>
            <w:proofErr w:type="spellEnd"/>
          </w:p>
        </w:tc>
      </w:tr>
      <w:tr w:rsidR="005669C3" w14:paraId="146F75A2" w14:textId="77777777" w:rsidTr="005669C3">
        <w:trPr>
          <w:trHeight w:val="300"/>
        </w:trPr>
        <w:tc>
          <w:tcPr>
            <w:tcW w:w="1630" w:type="dxa"/>
            <w:tcBorders>
              <w:top w:val="single" w:sz="4" w:space="0" w:color="auto"/>
              <w:left w:val="single" w:sz="4" w:space="0" w:color="auto"/>
              <w:bottom w:val="single" w:sz="4" w:space="0" w:color="auto"/>
              <w:right w:val="single" w:sz="4" w:space="0" w:color="auto"/>
            </w:tcBorders>
            <w:noWrap/>
            <w:hideMark/>
          </w:tcPr>
          <w:p w14:paraId="443B65B0" w14:textId="77777777" w:rsidR="005669C3" w:rsidRDefault="005669C3">
            <w:r>
              <w:t xml:space="preserve">Michael </w:t>
            </w:r>
            <w:proofErr w:type="spellStart"/>
            <w:r>
              <w:t>Jestin</w:t>
            </w:r>
            <w:proofErr w:type="spellEnd"/>
          </w:p>
        </w:tc>
        <w:tc>
          <w:tcPr>
            <w:tcW w:w="3360" w:type="dxa"/>
            <w:tcBorders>
              <w:top w:val="single" w:sz="4" w:space="0" w:color="auto"/>
              <w:left w:val="single" w:sz="4" w:space="0" w:color="auto"/>
              <w:bottom w:val="single" w:sz="4" w:space="0" w:color="auto"/>
              <w:right w:val="single" w:sz="4" w:space="0" w:color="auto"/>
            </w:tcBorders>
            <w:noWrap/>
            <w:hideMark/>
          </w:tcPr>
          <w:p w14:paraId="35B8FB90" w14:textId="77777777" w:rsidR="005669C3" w:rsidRDefault="005669C3">
            <w:r>
              <w:t xml:space="preserve">Ombudsman </w:t>
            </w:r>
          </w:p>
        </w:tc>
        <w:tc>
          <w:tcPr>
            <w:tcW w:w="2653" w:type="dxa"/>
            <w:tcBorders>
              <w:top w:val="single" w:sz="4" w:space="0" w:color="auto"/>
              <w:left w:val="single" w:sz="4" w:space="0" w:color="auto"/>
              <w:bottom w:val="single" w:sz="4" w:space="0" w:color="auto"/>
              <w:right w:val="single" w:sz="4" w:space="0" w:color="auto"/>
            </w:tcBorders>
            <w:noWrap/>
            <w:hideMark/>
          </w:tcPr>
          <w:p w14:paraId="14978900" w14:textId="77777777" w:rsidR="005669C3" w:rsidRDefault="005669C3">
            <w:proofErr w:type="spellStart"/>
            <w:r>
              <w:t>Funktionsrätt</w:t>
            </w:r>
            <w:proofErr w:type="spellEnd"/>
          </w:p>
        </w:tc>
      </w:tr>
      <w:tr w:rsidR="005669C3" w14:paraId="606C5CD5" w14:textId="77777777" w:rsidTr="005669C3">
        <w:trPr>
          <w:trHeight w:val="300"/>
        </w:trPr>
        <w:tc>
          <w:tcPr>
            <w:tcW w:w="1630" w:type="dxa"/>
            <w:tcBorders>
              <w:top w:val="single" w:sz="4" w:space="0" w:color="auto"/>
              <w:left w:val="single" w:sz="4" w:space="0" w:color="auto"/>
              <w:bottom w:val="single" w:sz="4" w:space="0" w:color="auto"/>
              <w:right w:val="single" w:sz="4" w:space="0" w:color="auto"/>
            </w:tcBorders>
            <w:noWrap/>
            <w:hideMark/>
          </w:tcPr>
          <w:p w14:paraId="42C62781" w14:textId="77777777" w:rsidR="005669C3" w:rsidRDefault="005669C3">
            <w:r>
              <w:t xml:space="preserve">Stig </w:t>
            </w:r>
            <w:proofErr w:type="spellStart"/>
            <w:r>
              <w:t>Rådahl</w:t>
            </w:r>
            <w:proofErr w:type="spellEnd"/>
          </w:p>
        </w:tc>
        <w:tc>
          <w:tcPr>
            <w:tcW w:w="3360" w:type="dxa"/>
            <w:tcBorders>
              <w:top w:val="single" w:sz="4" w:space="0" w:color="auto"/>
              <w:left w:val="single" w:sz="4" w:space="0" w:color="auto"/>
              <w:bottom w:val="single" w:sz="4" w:space="0" w:color="auto"/>
              <w:right w:val="single" w:sz="4" w:space="0" w:color="auto"/>
            </w:tcBorders>
            <w:noWrap/>
            <w:hideMark/>
          </w:tcPr>
          <w:p w14:paraId="46E6664A" w14:textId="77777777" w:rsidR="005669C3" w:rsidRDefault="005669C3">
            <w:r>
              <w:t>Ordinarie ledamot</w:t>
            </w:r>
          </w:p>
        </w:tc>
        <w:tc>
          <w:tcPr>
            <w:tcW w:w="2653" w:type="dxa"/>
            <w:tcBorders>
              <w:top w:val="single" w:sz="4" w:space="0" w:color="auto"/>
              <w:left w:val="single" w:sz="4" w:space="0" w:color="auto"/>
              <w:bottom w:val="single" w:sz="4" w:space="0" w:color="auto"/>
              <w:right w:val="single" w:sz="4" w:space="0" w:color="auto"/>
            </w:tcBorders>
            <w:noWrap/>
            <w:hideMark/>
          </w:tcPr>
          <w:p w14:paraId="0FEF0A57" w14:textId="77777777" w:rsidR="005669C3" w:rsidRDefault="005669C3">
            <w:r>
              <w:t>Omsorgsnämnden</w:t>
            </w:r>
          </w:p>
        </w:tc>
      </w:tr>
      <w:tr w:rsidR="005669C3" w14:paraId="115624ED" w14:textId="77777777" w:rsidTr="005669C3">
        <w:trPr>
          <w:trHeight w:val="300"/>
        </w:trPr>
        <w:tc>
          <w:tcPr>
            <w:tcW w:w="1630" w:type="dxa"/>
            <w:tcBorders>
              <w:top w:val="single" w:sz="4" w:space="0" w:color="auto"/>
              <w:left w:val="single" w:sz="4" w:space="0" w:color="auto"/>
              <w:bottom w:val="single" w:sz="4" w:space="0" w:color="auto"/>
              <w:right w:val="single" w:sz="4" w:space="0" w:color="auto"/>
            </w:tcBorders>
            <w:noWrap/>
            <w:hideMark/>
          </w:tcPr>
          <w:p w14:paraId="38323E2E" w14:textId="77777777" w:rsidR="005669C3" w:rsidRDefault="005669C3">
            <w:r>
              <w:t>Joakim Strandman</w:t>
            </w:r>
          </w:p>
        </w:tc>
        <w:tc>
          <w:tcPr>
            <w:tcW w:w="3360" w:type="dxa"/>
            <w:tcBorders>
              <w:top w:val="single" w:sz="4" w:space="0" w:color="auto"/>
              <w:left w:val="single" w:sz="4" w:space="0" w:color="auto"/>
              <w:bottom w:val="single" w:sz="4" w:space="0" w:color="auto"/>
              <w:right w:val="single" w:sz="4" w:space="0" w:color="auto"/>
            </w:tcBorders>
            <w:noWrap/>
            <w:hideMark/>
          </w:tcPr>
          <w:p w14:paraId="7A884CA4" w14:textId="77777777" w:rsidR="005669C3" w:rsidRDefault="005669C3">
            <w:r>
              <w:t xml:space="preserve">Ordinarie ledamot </w:t>
            </w:r>
          </w:p>
        </w:tc>
        <w:tc>
          <w:tcPr>
            <w:tcW w:w="2653" w:type="dxa"/>
            <w:tcBorders>
              <w:top w:val="single" w:sz="4" w:space="0" w:color="auto"/>
              <w:left w:val="single" w:sz="4" w:space="0" w:color="auto"/>
              <w:bottom w:val="single" w:sz="4" w:space="0" w:color="auto"/>
              <w:right w:val="single" w:sz="4" w:space="0" w:color="auto"/>
            </w:tcBorders>
            <w:noWrap/>
            <w:hideMark/>
          </w:tcPr>
          <w:p w14:paraId="59F118ED" w14:textId="77777777" w:rsidR="005669C3" w:rsidRDefault="005669C3">
            <w:r>
              <w:t>Omsorgsnämnden</w:t>
            </w:r>
          </w:p>
        </w:tc>
      </w:tr>
      <w:tr w:rsidR="005669C3" w14:paraId="30B497EE" w14:textId="77777777" w:rsidTr="005669C3">
        <w:trPr>
          <w:trHeight w:val="300"/>
        </w:trPr>
        <w:tc>
          <w:tcPr>
            <w:tcW w:w="1630" w:type="dxa"/>
            <w:tcBorders>
              <w:top w:val="single" w:sz="4" w:space="0" w:color="auto"/>
              <w:left w:val="single" w:sz="4" w:space="0" w:color="auto"/>
              <w:bottom w:val="single" w:sz="4" w:space="0" w:color="auto"/>
              <w:right w:val="single" w:sz="4" w:space="0" w:color="auto"/>
            </w:tcBorders>
            <w:noWrap/>
            <w:hideMark/>
          </w:tcPr>
          <w:p w14:paraId="0B2EC97C" w14:textId="77777777" w:rsidR="005669C3" w:rsidRDefault="005669C3">
            <w:r>
              <w:t>Carina Juhlin</w:t>
            </w:r>
          </w:p>
        </w:tc>
        <w:tc>
          <w:tcPr>
            <w:tcW w:w="3360" w:type="dxa"/>
            <w:tcBorders>
              <w:top w:val="single" w:sz="4" w:space="0" w:color="auto"/>
              <w:left w:val="single" w:sz="4" w:space="0" w:color="auto"/>
              <w:bottom w:val="single" w:sz="4" w:space="0" w:color="auto"/>
              <w:right w:val="single" w:sz="4" w:space="0" w:color="auto"/>
            </w:tcBorders>
            <w:noWrap/>
            <w:hideMark/>
          </w:tcPr>
          <w:p w14:paraId="1CF44B94" w14:textId="77777777" w:rsidR="005669C3" w:rsidRDefault="005669C3">
            <w:r>
              <w:t>Biträdande direktör</w:t>
            </w:r>
          </w:p>
        </w:tc>
        <w:tc>
          <w:tcPr>
            <w:tcW w:w="2653" w:type="dxa"/>
            <w:tcBorders>
              <w:top w:val="single" w:sz="4" w:space="0" w:color="auto"/>
              <w:left w:val="single" w:sz="4" w:space="0" w:color="auto"/>
              <w:bottom w:val="single" w:sz="4" w:space="0" w:color="auto"/>
              <w:right w:val="single" w:sz="4" w:space="0" w:color="auto"/>
            </w:tcBorders>
            <w:noWrap/>
            <w:hideMark/>
          </w:tcPr>
          <w:p w14:paraId="630422B6" w14:textId="77777777" w:rsidR="005669C3" w:rsidRDefault="005669C3">
            <w:r>
              <w:t>Vård-och omsorgsförvaltningen</w:t>
            </w:r>
          </w:p>
        </w:tc>
      </w:tr>
      <w:tr w:rsidR="005669C3" w14:paraId="0D2DF652" w14:textId="77777777" w:rsidTr="005669C3">
        <w:trPr>
          <w:trHeight w:val="300"/>
        </w:trPr>
        <w:tc>
          <w:tcPr>
            <w:tcW w:w="1630" w:type="dxa"/>
            <w:tcBorders>
              <w:top w:val="single" w:sz="4" w:space="0" w:color="auto"/>
              <w:left w:val="single" w:sz="4" w:space="0" w:color="auto"/>
              <w:bottom w:val="single" w:sz="4" w:space="0" w:color="auto"/>
              <w:right w:val="single" w:sz="4" w:space="0" w:color="auto"/>
            </w:tcBorders>
            <w:noWrap/>
            <w:hideMark/>
          </w:tcPr>
          <w:p w14:paraId="1B3549F3" w14:textId="77777777" w:rsidR="005669C3" w:rsidRDefault="005669C3">
            <w:r>
              <w:t>Liselotte Engqvist</w:t>
            </w:r>
          </w:p>
        </w:tc>
        <w:tc>
          <w:tcPr>
            <w:tcW w:w="3360" w:type="dxa"/>
            <w:tcBorders>
              <w:top w:val="single" w:sz="4" w:space="0" w:color="auto"/>
              <w:left w:val="single" w:sz="4" w:space="0" w:color="auto"/>
              <w:bottom w:val="single" w:sz="4" w:space="0" w:color="auto"/>
              <w:right w:val="single" w:sz="4" w:space="0" w:color="auto"/>
            </w:tcBorders>
            <w:noWrap/>
            <w:hideMark/>
          </w:tcPr>
          <w:p w14:paraId="6662A380" w14:textId="27E75A56" w:rsidR="005669C3" w:rsidRDefault="00D73122">
            <w:r>
              <w:t>Avdelningschef vård- och omsorgsförvaltningen</w:t>
            </w:r>
          </w:p>
        </w:tc>
        <w:tc>
          <w:tcPr>
            <w:tcW w:w="2653" w:type="dxa"/>
            <w:tcBorders>
              <w:top w:val="single" w:sz="4" w:space="0" w:color="auto"/>
              <w:left w:val="single" w:sz="4" w:space="0" w:color="auto"/>
              <w:bottom w:val="single" w:sz="4" w:space="0" w:color="auto"/>
              <w:right w:val="single" w:sz="4" w:space="0" w:color="auto"/>
            </w:tcBorders>
            <w:noWrap/>
            <w:hideMark/>
          </w:tcPr>
          <w:p w14:paraId="7127567D" w14:textId="77777777" w:rsidR="005669C3" w:rsidRDefault="005669C3">
            <w:r>
              <w:t>Vård-och omsorgsförvaltningen</w:t>
            </w:r>
          </w:p>
        </w:tc>
      </w:tr>
      <w:tr w:rsidR="005669C3" w14:paraId="7C128EEA" w14:textId="77777777" w:rsidTr="005669C3">
        <w:trPr>
          <w:trHeight w:val="300"/>
        </w:trPr>
        <w:tc>
          <w:tcPr>
            <w:tcW w:w="1630" w:type="dxa"/>
            <w:tcBorders>
              <w:top w:val="single" w:sz="4" w:space="0" w:color="auto"/>
              <w:left w:val="single" w:sz="4" w:space="0" w:color="auto"/>
              <w:bottom w:val="single" w:sz="4" w:space="0" w:color="auto"/>
              <w:right w:val="single" w:sz="4" w:space="0" w:color="auto"/>
            </w:tcBorders>
            <w:noWrap/>
            <w:hideMark/>
          </w:tcPr>
          <w:p w14:paraId="374F5379" w14:textId="77777777" w:rsidR="005669C3" w:rsidRDefault="005669C3">
            <w:r>
              <w:t>Carita Öhman</w:t>
            </w:r>
          </w:p>
        </w:tc>
        <w:tc>
          <w:tcPr>
            <w:tcW w:w="3360" w:type="dxa"/>
            <w:tcBorders>
              <w:top w:val="single" w:sz="4" w:space="0" w:color="auto"/>
              <w:left w:val="single" w:sz="4" w:space="0" w:color="auto"/>
              <w:bottom w:val="single" w:sz="4" w:space="0" w:color="auto"/>
              <w:right w:val="single" w:sz="4" w:space="0" w:color="auto"/>
            </w:tcBorders>
            <w:noWrap/>
            <w:hideMark/>
          </w:tcPr>
          <w:p w14:paraId="79421ED2" w14:textId="77777777" w:rsidR="005669C3" w:rsidRDefault="005669C3">
            <w:r>
              <w:t>Handläggande tjänsteperson LSS-rådet</w:t>
            </w:r>
          </w:p>
        </w:tc>
        <w:tc>
          <w:tcPr>
            <w:tcW w:w="2653" w:type="dxa"/>
            <w:tcBorders>
              <w:top w:val="single" w:sz="4" w:space="0" w:color="auto"/>
              <w:left w:val="single" w:sz="4" w:space="0" w:color="auto"/>
              <w:bottom w:val="single" w:sz="4" w:space="0" w:color="auto"/>
              <w:right w:val="single" w:sz="4" w:space="0" w:color="auto"/>
            </w:tcBorders>
            <w:noWrap/>
            <w:hideMark/>
          </w:tcPr>
          <w:p w14:paraId="78A564A2" w14:textId="77777777" w:rsidR="005669C3" w:rsidRDefault="005669C3">
            <w:r>
              <w:t>Vård-och omsorgsförvaltningen</w:t>
            </w:r>
          </w:p>
        </w:tc>
      </w:tr>
      <w:tr w:rsidR="005669C3" w14:paraId="6074D750" w14:textId="77777777" w:rsidTr="005669C3">
        <w:trPr>
          <w:trHeight w:val="300"/>
        </w:trPr>
        <w:tc>
          <w:tcPr>
            <w:tcW w:w="1630" w:type="dxa"/>
            <w:tcBorders>
              <w:top w:val="single" w:sz="4" w:space="0" w:color="auto"/>
              <w:left w:val="single" w:sz="4" w:space="0" w:color="auto"/>
              <w:bottom w:val="single" w:sz="4" w:space="0" w:color="auto"/>
              <w:right w:val="single" w:sz="4" w:space="0" w:color="auto"/>
            </w:tcBorders>
            <w:noWrap/>
            <w:hideMark/>
          </w:tcPr>
          <w:p w14:paraId="6F018EC8" w14:textId="77777777" w:rsidR="005669C3" w:rsidRDefault="005669C3">
            <w:r>
              <w:t>Joel Strandberg</w:t>
            </w:r>
          </w:p>
        </w:tc>
        <w:tc>
          <w:tcPr>
            <w:tcW w:w="3360" w:type="dxa"/>
            <w:tcBorders>
              <w:top w:val="single" w:sz="4" w:space="0" w:color="auto"/>
              <w:left w:val="single" w:sz="4" w:space="0" w:color="auto"/>
              <w:bottom w:val="single" w:sz="4" w:space="0" w:color="auto"/>
              <w:right w:val="single" w:sz="4" w:space="0" w:color="auto"/>
            </w:tcBorders>
            <w:noWrap/>
            <w:hideMark/>
          </w:tcPr>
          <w:p w14:paraId="29CF7E87" w14:textId="77777777" w:rsidR="005669C3" w:rsidRDefault="005669C3">
            <w:r>
              <w:t>Sekreterare</w:t>
            </w:r>
          </w:p>
        </w:tc>
        <w:tc>
          <w:tcPr>
            <w:tcW w:w="2653" w:type="dxa"/>
            <w:tcBorders>
              <w:top w:val="single" w:sz="4" w:space="0" w:color="auto"/>
              <w:left w:val="single" w:sz="4" w:space="0" w:color="auto"/>
              <w:bottom w:val="single" w:sz="4" w:space="0" w:color="auto"/>
              <w:right w:val="single" w:sz="4" w:space="0" w:color="auto"/>
            </w:tcBorders>
            <w:noWrap/>
            <w:hideMark/>
          </w:tcPr>
          <w:p w14:paraId="1835BBDD" w14:textId="77777777" w:rsidR="005669C3" w:rsidRDefault="005669C3">
            <w:r>
              <w:t>Vård-och omsorgsförvaltningen</w:t>
            </w:r>
          </w:p>
        </w:tc>
      </w:tr>
    </w:tbl>
    <w:p w14:paraId="6B0A70F8" w14:textId="77777777" w:rsidR="0093000B" w:rsidRDefault="0093000B" w:rsidP="00313099"/>
    <w:p w14:paraId="6AF498E2" w14:textId="3531A687" w:rsidR="00634725" w:rsidRDefault="005669C3" w:rsidP="00313099">
      <w:bookmarkStart w:id="1" w:name="_Toc88054124"/>
      <w:r>
        <w:rPr>
          <w:rStyle w:val="Rubrik3Char"/>
        </w:rPr>
        <w:t>Inbjudna deltagare</w:t>
      </w:r>
      <w:bookmarkEnd w:id="1"/>
      <w:r w:rsidR="007B3FD3" w:rsidRPr="00313099">
        <w:br/>
      </w:r>
      <w:r w:rsidR="00EC1AB4">
        <w:t>Lena Thalén Avdelningschef</w:t>
      </w:r>
      <w:r>
        <w:t xml:space="preserve"> vård- och omsorgsförvaltningen</w:t>
      </w:r>
    </w:p>
    <w:p w14:paraId="67413755" w14:textId="3936EA8E" w:rsidR="007B3FD3" w:rsidRPr="00313099" w:rsidRDefault="007D0658" w:rsidP="00313099">
      <w:r>
        <w:t xml:space="preserve">Catrin Nordling, </w:t>
      </w:r>
      <w:r w:rsidR="005330CC">
        <w:t>arbetshandledare på</w:t>
      </w:r>
      <w:r>
        <w:t xml:space="preserve"> </w:t>
      </w:r>
      <w:r w:rsidR="005669C3">
        <w:t>G</w:t>
      </w:r>
      <w:r>
        <w:t>e makten vidare</w:t>
      </w:r>
      <w:r w:rsidR="005330CC">
        <w:t xml:space="preserve"> 2.0</w:t>
      </w:r>
    </w:p>
    <w:p w14:paraId="4BF4A679" w14:textId="77777777" w:rsidR="007B3FD3" w:rsidRPr="00313099" w:rsidRDefault="007B3FD3" w:rsidP="00BB527B">
      <w:pPr>
        <w:pStyle w:val="Rubrik2"/>
      </w:pPr>
      <w:bookmarkStart w:id="2" w:name="_Toc88054125"/>
      <w:r w:rsidRPr="00313099">
        <w:t>Mötespunkter</w:t>
      </w:r>
      <w:bookmarkEnd w:id="2"/>
    </w:p>
    <w:p w14:paraId="03A34DB2" w14:textId="3BFE0E01" w:rsidR="007B3FD3" w:rsidRPr="00313099" w:rsidRDefault="007B3FD3" w:rsidP="00BB527B">
      <w:pPr>
        <w:pStyle w:val="Rubrik3"/>
      </w:pPr>
      <w:bookmarkStart w:id="3" w:name="_Toc88054126"/>
      <w:r w:rsidRPr="00313099">
        <w:t xml:space="preserve">Paragraf </w:t>
      </w:r>
      <w:r w:rsidR="00634725">
        <w:t>70</w:t>
      </w:r>
      <w:r w:rsidRPr="00313099">
        <w:t xml:space="preserve"> Öppnande av möte</w:t>
      </w:r>
      <w:bookmarkEnd w:id="3"/>
    </w:p>
    <w:p w14:paraId="2AE8620F" w14:textId="15CFCCAF" w:rsidR="007B3FD3" w:rsidRPr="00313099" w:rsidRDefault="007B3FD3" w:rsidP="00313099">
      <w:r w:rsidRPr="00313099">
        <w:t xml:space="preserve">Ordförande öppnar mötet och hälsar alla välkomna till rådets sammanträde som denna </w:t>
      </w:r>
      <w:r w:rsidR="00353429">
        <w:t>gång</w:t>
      </w:r>
      <w:r w:rsidRPr="00313099">
        <w:t xml:space="preserve"> sker </w:t>
      </w:r>
      <w:r w:rsidR="00353429">
        <w:t xml:space="preserve">både på </w:t>
      </w:r>
      <w:r w:rsidR="004C0DAD">
        <w:t>Stationsgatan</w:t>
      </w:r>
      <w:r w:rsidR="00353429">
        <w:t xml:space="preserve"> och </w:t>
      </w:r>
      <w:r w:rsidRPr="00313099">
        <w:t>digitalt</w:t>
      </w:r>
      <w:r w:rsidR="004C0DAD">
        <w:t xml:space="preserve"> genom </w:t>
      </w:r>
      <w:r w:rsidR="005330CC">
        <w:t>T</w:t>
      </w:r>
      <w:r w:rsidR="004C0DAD">
        <w:t>eams</w:t>
      </w:r>
      <w:r w:rsidRPr="00313099">
        <w:t>.</w:t>
      </w:r>
    </w:p>
    <w:p w14:paraId="60935721" w14:textId="25BFFCD6" w:rsidR="006D7492" w:rsidRDefault="007B3FD3" w:rsidP="006D7492">
      <w:pPr>
        <w:pStyle w:val="Rubrik3"/>
      </w:pPr>
      <w:bookmarkStart w:id="4" w:name="_Toc88054127"/>
      <w:r w:rsidRPr="00313099">
        <w:t xml:space="preserve">Paragraf </w:t>
      </w:r>
      <w:r w:rsidR="00634725">
        <w:t>71</w:t>
      </w:r>
      <w:r w:rsidRPr="00313099">
        <w:t xml:space="preserve"> Val av justerare, tid och plats för justering</w:t>
      </w:r>
      <w:bookmarkEnd w:id="4"/>
    </w:p>
    <w:p w14:paraId="21084D07" w14:textId="013F6F8A" w:rsidR="00457010" w:rsidRPr="00457010" w:rsidRDefault="008F3BED" w:rsidP="00457010">
      <w:r>
        <w:t xml:space="preserve">Tid för justering blir den 19 november </w:t>
      </w:r>
      <w:r w:rsidR="004C0DAD">
        <w:t xml:space="preserve">på Stationsgatan </w:t>
      </w:r>
      <w:r>
        <w:t>och Pia Ek väljs till justerare.</w:t>
      </w:r>
    </w:p>
    <w:p w14:paraId="75D6635A" w14:textId="37B7CA4D" w:rsidR="006D7492" w:rsidRDefault="007B3FD3" w:rsidP="00BB527B">
      <w:pPr>
        <w:pStyle w:val="Rubrik3"/>
      </w:pPr>
      <w:bookmarkStart w:id="5" w:name="_Toc88054128"/>
      <w:r w:rsidRPr="00313099">
        <w:t xml:space="preserve">Paragraf </w:t>
      </w:r>
      <w:r w:rsidR="00634725">
        <w:t>72</w:t>
      </w:r>
      <w:r w:rsidRPr="00313099">
        <w:t xml:space="preserve"> </w:t>
      </w:r>
      <w:r w:rsidR="006D7492">
        <w:t xml:space="preserve">Fastställande av </w:t>
      </w:r>
      <w:r w:rsidR="000422B5">
        <w:t>föredragningslista</w:t>
      </w:r>
      <w:bookmarkEnd w:id="5"/>
    </w:p>
    <w:p w14:paraId="120F2C55" w14:textId="0E15C32F" w:rsidR="008F3BED" w:rsidRPr="008F3BED" w:rsidRDefault="008F3BED" w:rsidP="008F3BED">
      <w:r>
        <w:t>Inga ytterligare punkter tillförs föredragningslistan. Föredragningslistan kan fastställas</w:t>
      </w:r>
    </w:p>
    <w:p w14:paraId="22140602" w14:textId="035A30D2" w:rsidR="007B3FD3" w:rsidRDefault="00634725" w:rsidP="00BB527B">
      <w:pPr>
        <w:pStyle w:val="Rubrik3"/>
      </w:pPr>
      <w:bookmarkStart w:id="6" w:name="_Toc88054129"/>
      <w:r>
        <w:t xml:space="preserve">Paragraf 73 </w:t>
      </w:r>
      <w:r w:rsidR="007B3FD3" w:rsidRPr="00313099">
        <w:t>Föregående mötesprotokoll (bilaga 1)</w:t>
      </w:r>
      <w:bookmarkEnd w:id="6"/>
    </w:p>
    <w:p w14:paraId="5E3C2416" w14:textId="2C10B3AB" w:rsidR="008F3BED" w:rsidRDefault="00BB6603" w:rsidP="008F3BED">
      <w:r>
        <w:t xml:space="preserve">Vi läser föregående protokoll och </w:t>
      </w:r>
      <w:r w:rsidR="00EC1AB4">
        <w:t xml:space="preserve">en </w:t>
      </w:r>
      <w:r w:rsidR="00353429">
        <w:t>fråga uppkommer angående om det är korrekt</w:t>
      </w:r>
      <w:r w:rsidR="004C0DAD">
        <w:t xml:space="preserve"> skrivet</w:t>
      </w:r>
      <w:r w:rsidR="00353429">
        <w:t xml:space="preserve"> att </w:t>
      </w:r>
      <w:r w:rsidR="004C0DAD">
        <w:t>”</w:t>
      </w:r>
      <w:r w:rsidR="00A23509">
        <w:t>omprövningar</w:t>
      </w:r>
      <w:r w:rsidR="004C0DAD">
        <w:t xml:space="preserve"> har skett för 20 personer som har fått avslag”</w:t>
      </w:r>
      <w:r>
        <w:t>.</w:t>
      </w:r>
      <w:r w:rsidR="00353429">
        <w:t xml:space="preserve"> </w:t>
      </w:r>
      <w:r w:rsidR="00EC1AB4">
        <w:t xml:space="preserve">Efter samtal med Lena </w:t>
      </w:r>
      <w:r w:rsidR="004C0DAD">
        <w:t xml:space="preserve">Thalén </w:t>
      </w:r>
      <w:r w:rsidR="00EC1AB4">
        <w:t>visar det sig att det</w:t>
      </w:r>
      <w:r w:rsidR="00353429">
        <w:t xml:space="preserve"> är korrekt.</w:t>
      </w:r>
    </w:p>
    <w:p w14:paraId="4E3091E8" w14:textId="049BE367" w:rsidR="00BB6603" w:rsidRPr="008F3BED" w:rsidRDefault="00EC1AB4" w:rsidP="008F3BED">
      <w:r>
        <w:t>LSS-rådet</w:t>
      </w:r>
      <w:r w:rsidR="00BB6603">
        <w:t xml:space="preserve"> lägger föregående protokoll till handlingarna.</w:t>
      </w:r>
    </w:p>
    <w:p w14:paraId="1DDC1712" w14:textId="2E810B81" w:rsidR="00BB6603" w:rsidRDefault="007B3FD3" w:rsidP="00BB6603">
      <w:pPr>
        <w:pStyle w:val="Rubrik3"/>
      </w:pPr>
      <w:bookmarkStart w:id="7" w:name="_Toc88054130"/>
      <w:r w:rsidRPr="00313099">
        <w:lastRenderedPageBreak/>
        <w:t xml:space="preserve">Paragraf </w:t>
      </w:r>
      <w:r w:rsidR="00634725">
        <w:t>7</w:t>
      </w:r>
      <w:r w:rsidRPr="00313099">
        <w:t>4</w:t>
      </w:r>
      <w:r w:rsidR="006D7492">
        <w:t xml:space="preserve"> Val av ersättare LSS rådet</w:t>
      </w:r>
      <w:bookmarkEnd w:id="7"/>
    </w:p>
    <w:p w14:paraId="59D06934" w14:textId="5392FF9C" w:rsidR="00BB6603" w:rsidRPr="00BB6603" w:rsidRDefault="00BB6603" w:rsidP="00BB6603">
      <w:r>
        <w:t>Pia</w:t>
      </w:r>
      <w:r w:rsidR="00EC1AB4">
        <w:t xml:space="preserve"> Ek</w:t>
      </w:r>
      <w:r>
        <w:t xml:space="preserve"> informerar om att Finn Hed</w:t>
      </w:r>
      <w:r w:rsidR="00A23509">
        <w:t>m</w:t>
      </w:r>
      <w:r>
        <w:t xml:space="preserve">an avsades sig </w:t>
      </w:r>
      <w:r w:rsidR="0093000B">
        <w:t xml:space="preserve">tidigare </w:t>
      </w:r>
      <w:r>
        <w:t>uppdraget som ordinar</w:t>
      </w:r>
      <w:r w:rsidR="00A23509">
        <w:t>i</w:t>
      </w:r>
      <w:r>
        <w:t xml:space="preserve">e ledamot och </w:t>
      </w:r>
      <w:r w:rsidR="004C0DAD">
        <w:t xml:space="preserve">föreslås att </w:t>
      </w:r>
      <w:r>
        <w:t>välj</w:t>
      </w:r>
      <w:r w:rsidR="004C0DAD">
        <w:t>a</w:t>
      </w:r>
      <w:r>
        <w:t xml:space="preserve">s </w:t>
      </w:r>
      <w:r w:rsidR="00353429">
        <w:t>in</w:t>
      </w:r>
      <w:r>
        <w:t xml:space="preserve"> som ersättare i LSS-rådet. </w:t>
      </w:r>
      <w:r w:rsidR="0093000B">
        <w:t>LSS-r</w:t>
      </w:r>
      <w:r>
        <w:t>ådet välj</w:t>
      </w:r>
      <w:r w:rsidR="004C0DAD">
        <w:t>er</w:t>
      </w:r>
      <w:r w:rsidR="004C0DAD" w:rsidRPr="004C0DAD">
        <w:t xml:space="preserve"> </w:t>
      </w:r>
      <w:r w:rsidR="004C0DAD">
        <w:t>Finn Hedman</w:t>
      </w:r>
      <w:r>
        <w:t xml:space="preserve"> till ersättare.</w:t>
      </w:r>
    </w:p>
    <w:p w14:paraId="4C5DEEA8" w14:textId="19B8F1AF" w:rsidR="007B3FD3" w:rsidRDefault="007B3FD3" w:rsidP="00BB527B">
      <w:pPr>
        <w:pStyle w:val="Rubrik3"/>
      </w:pPr>
      <w:bookmarkStart w:id="8" w:name="_Toc88054131"/>
      <w:r w:rsidRPr="00313099">
        <w:t xml:space="preserve">Paragraf </w:t>
      </w:r>
      <w:r w:rsidR="00634725">
        <w:t>7</w:t>
      </w:r>
      <w:r w:rsidRPr="00313099">
        <w:t xml:space="preserve">5 </w:t>
      </w:r>
      <w:r w:rsidR="006D7492">
        <w:t xml:space="preserve">Riktlinje </w:t>
      </w:r>
      <w:r w:rsidR="00634725">
        <w:t>STASS</w:t>
      </w:r>
      <w:bookmarkEnd w:id="8"/>
    </w:p>
    <w:p w14:paraId="01C10977" w14:textId="6E589C7A" w:rsidR="00BB6603" w:rsidRDefault="00A23509" w:rsidP="00BB6603">
      <w:r>
        <w:t xml:space="preserve">Lena </w:t>
      </w:r>
      <w:r w:rsidR="0093000B">
        <w:t xml:space="preserve">Thalén som är avdelningschef </w:t>
      </w:r>
      <w:r>
        <w:t>presentera</w:t>
      </w:r>
      <w:r w:rsidR="0093000B">
        <w:t xml:space="preserve">de </w:t>
      </w:r>
      <w:r w:rsidR="00353429">
        <w:t>historiken för</w:t>
      </w:r>
      <w:r>
        <w:t xml:space="preserve"> riktlinje</w:t>
      </w:r>
      <w:r w:rsidR="00E42E66">
        <w:t>/</w:t>
      </w:r>
      <w:r>
        <w:t xml:space="preserve">vägledning för </w:t>
      </w:r>
      <w:r w:rsidR="0093000B">
        <w:t>STASS (stöd i assistansliknande form)</w:t>
      </w:r>
      <w:r>
        <w:t>.</w:t>
      </w:r>
      <w:r w:rsidR="0093000B">
        <w:t xml:space="preserve"> </w:t>
      </w:r>
      <w:r w:rsidR="00E42E66">
        <w:t>Senast</w:t>
      </w:r>
      <w:r w:rsidR="00205311">
        <w:t xml:space="preserve"> </w:t>
      </w:r>
      <w:r>
        <w:t>besluta</w:t>
      </w:r>
      <w:r w:rsidR="00E42E66">
        <w:t>de</w:t>
      </w:r>
      <w:r>
        <w:t xml:space="preserve"> dokument</w:t>
      </w:r>
      <w:r w:rsidR="00205311">
        <w:t xml:space="preserve"> var </w:t>
      </w:r>
      <w:r w:rsidR="00E42E66">
        <w:t xml:space="preserve">från </w:t>
      </w:r>
      <w:r w:rsidR="00205311">
        <w:t>år 2004</w:t>
      </w:r>
      <w:r>
        <w:t xml:space="preserve">. </w:t>
      </w:r>
      <w:r w:rsidR="00D92EE8">
        <w:t xml:space="preserve">År </w:t>
      </w:r>
      <w:r>
        <w:t xml:space="preserve">2009 </w:t>
      </w:r>
      <w:r w:rsidR="00D92EE8">
        <w:t>börjades arbetet med att</w:t>
      </w:r>
      <w:r>
        <w:t xml:space="preserve"> få fram en ny vägledning men den beslutades aldrig. </w:t>
      </w:r>
      <w:r w:rsidR="00205311">
        <w:t>Nästa gång som det startades upp ett arbete med en ny riktlinje var å</w:t>
      </w:r>
      <w:r w:rsidR="00D92EE8">
        <w:t xml:space="preserve">r </w:t>
      </w:r>
      <w:r>
        <w:t>2014 men inte heller den kom till beslut. När vi jämför dokumenten är</w:t>
      </w:r>
      <w:r w:rsidR="00D92EE8" w:rsidRPr="00D92EE8">
        <w:t xml:space="preserve"> </w:t>
      </w:r>
      <w:r w:rsidR="00353429">
        <w:t>den riktlinje som gäller från och med nu tydligare, enligt Lena</w:t>
      </w:r>
      <w:r w:rsidR="00D92EE8">
        <w:t>.</w:t>
      </w:r>
    </w:p>
    <w:p w14:paraId="422D6C12" w14:textId="77777777" w:rsidR="001C52B5" w:rsidRPr="001C52B5" w:rsidRDefault="001C52B5" w:rsidP="001C52B5">
      <w:pPr>
        <w:numPr>
          <w:ilvl w:val="0"/>
          <w:numId w:val="4"/>
        </w:numPr>
      </w:pPr>
      <w:r w:rsidRPr="001C52B5">
        <w:t>2004 Riktlinjer för Uppsala kommun avseende bistånd enligt </w:t>
      </w:r>
      <w:proofErr w:type="spellStart"/>
      <w:r w:rsidRPr="001C52B5">
        <w:t>SoL</w:t>
      </w:r>
      <w:proofErr w:type="spellEnd"/>
      <w:r w:rsidRPr="001C52B5">
        <w:t> och insatser enligt LSS för personer med funktionshinder</w:t>
      </w:r>
      <w:r w:rsidRPr="001C52B5">
        <w:rPr>
          <w:rFonts w:ascii="Arial" w:hAnsi="Arial" w:cs="Arial"/>
        </w:rPr>
        <w:t>​</w:t>
      </w:r>
    </w:p>
    <w:p w14:paraId="6397BF76" w14:textId="77777777" w:rsidR="001C52B5" w:rsidRPr="001C52B5" w:rsidRDefault="001C52B5" w:rsidP="001C52B5">
      <w:pPr>
        <w:numPr>
          <w:ilvl w:val="0"/>
          <w:numId w:val="4"/>
        </w:numPr>
      </w:pPr>
      <w:r w:rsidRPr="001C52B5">
        <w:t>2009 togs för dåvarande nämnd Råd och vägledning fram, men dessa överklagades och det blev ingen ny vägledning</w:t>
      </w:r>
      <w:r w:rsidRPr="001C52B5">
        <w:rPr>
          <w:rFonts w:ascii="Arial" w:hAnsi="Arial" w:cs="Arial"/>
        </w:rPr>
        <w:t>​</w:t>
      </w:r>
    </w:p>
    <w:p w14:paraId="4F98F24D" w14:textId="0880C4E4" w:rsidR="001C52B5" w:rsidRPr="001C52B5" w:rsidRDefault="0019731C" w:rsidP="001C52B5">
      <w:pPr>
        <w:numPr>
          <w:ilvl w:val="0"/>
          <w:numId w:val="4"/>
        </w:numPr>
      </w:pPr>
      <w:r w:rsidRPr="001C52B5">
        <w:t>2014–2015</w:t>
      </w:r>
      <w:r w:rsidR="001C52B5" w:rsidRPr="001C52B5">
        <w:t xml:space="preserve"> påbörjades ett arbete med en Vägledning för </w:t>
      </w:r>
      <w:proofErr w:type="spellStart"/>
      <w:r w:rsidR="001C52B5" w:rsidRPr="001C52B5">
        <w:t>SoL</w:t>
      </w:r>
      <w:proofErr w:type="spellEnd"/>
      <w:r w:rsidR="001C52B5" w:rsidRPr="001C52B5">
        <w:t> och LSS, men den slutfördes aldrig</w:t>
      </w:r>
      <w:r w:rsidR="001C52B5" w:rsidRPr="001C52B5">
        <w:rPr>
          <w:rFonts w:ascii="Arial" w:hAnsi="Arial" w:cs="Arial"/>
        </w:rPr>
        <w:t>​</w:t>
      </w:r>
    </w:p>
    <w:p w14:paraId="5A53BDDC" w14:textId="25903F5D" w:rsidR="001C52B5" w:rsidRDefault="001C52B5" w:rsidP="00BB6603">
      <w:pPr>
        <w:numPr>
          <w:ilvl w:val="0"/>
          <w:numId w:val="4"/>
        </w:numPr>
      </w:pPr>
      <w:r w:rsidRPr="001C52B5">
        <w:t>Riktlinje </w:t>
      </w:r>
      <w:proofErr w:type="spellStart"/>
      <w:r w:rsidRPr="001C52B5">
        <w:t>SoL</w:t>
      </w:r>
      <w:proofErr w:type="spellEnd"/>
      <w:r w:rsidRPr="001C52B5">
        <w:t> antogs av omsorgsnämnden den 24 mars 2021</w:t>
      </w:r>
    </w:p>
    <w:p w14:paraId="4B6306F3" w14:textId="7DEC2C40" w:rsidR="006D7611" w:rsidRDefault="006D7611" w:rsidP="00BB6603">
      <w:r>
        <w:t xml:space="preserve">Birgitta </w:t>
      </w:r>
      <w:r w:rsidR="00353429">
        <w:t xml:space="preserve">kompletterade historiken med de olika riktlinjerna genom åren med att flera riktlinjer inte godkänts tidigare. </w:t>
      </w:r>
      <w:proofErr w:type="spellStart"/>
      <w:r w:rsidR="00D92EE8">
        <w:t>Funktionsrätt</w:t>
      </w:r>
      <w:proofErr w:type="spellEnd"/>
      <w:r w:rsidR="00D92EE8">
        <w:t xml:space="preserve"> känner</w:t>
      </w:r>
      <w:r>
        <w:t xml:space="preserve"> till ett stort antal personer som har haft </w:t>
      </w:r>
      <w:r w:rsidR="00D92EE8">
        <w:t>STASS</w:t>
      </w:r>
      <w:r w:rsidR="00205311">
        <w:t xml:space="preserve"> beslut</w:t>
      </w:r>
      <w:r>
        <w:t xml:space="preserve"> </w:t>
      </w:r>
      <w:r w:rsidR="00D92EE8">
        <w:t xml:space="preserve">som nu inte har kvar </w:t>
      </w:r>
      <w:r w:rsidR="00E42E66">
        <w:t>dem</w:t>
      </w:r>
      <w:r>
        <w:t xml:space="preserve">. </w:t>
      </w:r>
      <w:r w:rsidR="007F1FAF">
        <w:t xml:space="preserve">Birgitta förstår varför brukarna har blivit av med STASS </w:t>
      </w:r>
      <w:r w:rsidR="00205311">
        <w:t xml:space="preserve">beslut </w:t>
      </w:r>
      <w:r w:rsidR="007F1FAF">
        <w:t>o</w:t>
      </w:r>
      <w:r w:rsidR="00D92EE8">
        <w:t>m det står i riktlinjen som kommunen har tagit fram att det ska vara o</w:t>
      </w:r>
      <w:r>
        <w:t>mfattande behov</w:t>
      </w:r>
      <w:r w:rsidR="007F1FAF">
        <w:t>. Hon</w:t>
      </w:r>
      <w:r w:rsidR="00D92EE8">
        <w:t xml:space="preserve"> säger att </w:t>
      </w:r>
      <w:r w:rsidR="007F1FAF">
        <w:t>det är viktigt för många brukare att det är samma personal som hjälper till.</w:t>
      </w:r>
    </w:p>
    <w:p w14:paraId="6BC150B6" w14:textId="5D6AE682" w:rsidR="006D7611" w:rsidRDefault="007F1FAF" w:rsidP="00BB6603">
      <w:r>
        <w:t>Birgitta undrar v</w:t>
      </w:r>
      <w:r w:rsidR="006D7611">
        <w:t xml:space="preserve">arför </w:t>
      </w:r>
      <w:r>
        <w:t>kommunen</w:t>
      </w:r>
      <w:r w:rsidR="006D7611">
        <w:t xml:space="preserve"> </w:t>
      </w:r>
      <w:r w:rsidR="00353429">
        <w:t xml:space="preserve">har </w:t>
      </w:r>
      <w:r w:rsidR="006D7611">
        <w:t>bestämt att det ska var</w:t>
      </w:r>
      <w:r w:rsidR="00E42E66">
        <w:t>a</w:t>
      </w:r>
      <w:r w:rsidR="006D7611">
        <w:t xml:space="preserve"> omfattande behov</w:t>
      </w:r>
      <w:r>
        <w:t xml:space="preserve"> för att få STASS</w:t>
      </w:r>
      <w:r w:rsidR="006D7611">
        <w:t xml:space="preserve">. </w:t>
      </w:r>
      <w:r w:rsidR="00353429">
        <w:t>Hon undrar också v</w:t>
      </w:r>
      <w:r w:rsidR="006D7611">
        <w:t xml:space="preserve">ad de som blir av med </w:t>
      </w:r>
      <w:r>
        <w:t>STASS</w:t>
      </w:r>
      <w:r w:rsidR="006D7611">
        <w:t xml:space="preserve"> </w:t>
      </w:r>
      <w:r w:rsidR="00353429">
        <w:t xml:space="preserve">ska </w:t>
      </w:r>
      <w:r w:rsidR="006D7611">
        <w:t xml:space="preserve">få för </w:t>
      </w:r>
      <w:r w:rsidR="00353429">
        <w:t xml:space="preserve">typ av </w:t>
      </w:r>
      <w:r w:rsidR="006D7611">
        <w:t>stöd</w:t>
      </w:r>
      <w:r w:rsidR="00353429">
        <w:t xml:space="preserve"> istället</w:t>
      </w:r>
      <w:r w:rsidR="006D7611">
        <w:t>?</w:t>
      </w:r>
    </w:p>
    <w:p w14:paraId="5F775980" w14:textId="4F98D7C7" w:rsidR="006D7611" w:rsidRDefault="007F1FAF" w:rsidP="00BB6603">
      <w:r>
        <w:t>Hon säger att d</w:t>
      </w:r>
      <w:r w:rsidR="006D7611">
        <w:t>et finns inget som hindrar att kommunerna ger ett</w:t>
      </w:r>
      <w:r w:rsidR="00353429">
        <w:t xml:space="preserve"> stöd som till exempel boendestöd.</w:t>
      </w:r>
    </w:p>
    <w:p w14:paraId="509F9DB7" w14:textId="77777777" w:rsidR="005A1CD1" w:rsidRDefault="006D7611" w:rsidP="00BB6603">
      <w:r>
        <w:t xml:space="preserve">Lena </w:t>
      </w:r>
      <w:r w:rsidR="007F1FAF">
        <w:t>berättar att</w:t>
      </w:r>
      <w:r w:rsidR="00353429" w:rsidRPr="00353429">
        <w:t xml:space="preserve"> </w:t>
      </w:r>
      <w:r w:rsidR="00353429">
        <w:t>formuleringen med ”omfattande behov” som grund för att få STASS har funnits med även i tidigare versioner av riktlinjer för STASS</w:t>
      </w:r>
      <w:r>
        <w:t xml:space="preserve">. </w:t>
      </w:r>
      <w:r w:rsidR="00353429">
        <w:t xml:space="preserve">Lena berättar vidare att när nya riktlinjen togs fram har man tittat på hur andra kommuner skrivit sina riktlinjer </w:t>
      </w:r>
    </w:p>
    <w:p w14:paraId="38E70A9C" w14:textId="09049304" w:rsidR="005A1CD1" w:rsidRDefault="005A1CD1" w:rsidP="00BB6603">
      <w:r>
        <w:t xml:space="preserve">Birgitta säger att </w:t>
      </w:r>
      <w:r w:rsidR="00205311">
        <w:t>det ofta är he</w:t>
      </w:r>
      <w:r>
        <w:t>mtjänst som beviljas som annan hjälp som brukaren kan få.</w:t>
      </w:r>
    </w:p>
    <w:p w14:paraId="62651746" w14:textId="59CE7155" w:rsidR="006D7611" w:rsidRDefault="005A1CD1" w:rsidP="00BB6603">
      <w:r>
        <w:t xml:space="preserve">Lena berättar att </w:t>
      </w:r>
      <w:r w:rsidR="006D7611">
        <w:t xml:space="preserve">LSS boendestöd är något som vi behöver </w:t>
      </w:r>
      <w:r w:rsidR="008746AD">
        <w:t>undersöka mer</w:t>
      </w:r>
      <w:r w:rsidR="00E42E66">
        <w:t>.</w:t>
      </w:r>
    </w:p>
    <w:p w14:paraId="5B9608A8" w14:textId="5C930163" w:rsidR="006D7611" w:rsidRDefault="008746AD" w:rsidP="00BB6603">
      <w:r>
        <w:t>Birgitta</w:t>
      </w:r>
      <w:r w:rsidR="006D7611">
        <w:t xml:space="preserve"> </w:t>
      </w:r>
      <w:r>
        <w:t xml:space="preserve">säger att de </w:t>
      </w:r>
      <w:r w:rsidR="006D7611">
        <w:t xml:space="preserve">har pratat om </w:t>
      </w:r>
      <w:r>
        <w:t>att ge ett bättre stöd</w:t>
      </w:r>
      <w:r w:rsidR="006D7611">
        <w:t xml:space="preserve"> flera gånger och det är inte förbjudet </w:t>
      </w:r>
      <w:r w:rsidR="00205311">
        <w:t xml:space="preserve">för kommunen </w:t>
      </w:r>
      <w:r w:rsidR="006D7611">
        <w:t>att ge ett bättre stöd</w:t>
      </w:r>
      <w:r w:rsidR="005A1CD1" w:rsidRPr="005A1CD1">
        <w:t xml:space="preserve"> </w:t>
      </w:r>
      <w:r w:rsidR="005A1CD1">
        <w:t xml:space="preserve">i form av </w:t>
      </w:r>
      <w:r w:rsidR="00205311">
        <w:t xml:space="preserve">ett </w:t>
      </w:r>
      <w:r w:rsidR="005A1CD1">
        <w:t>boendestöd</w:t>
      </w:r>
      <w:r w:rsidR="006D7611">
        <w:t>. Varför händer ingenting</w:t>
      </w:r>
      <w:r>
        <w:t xml:space="preserve"> undrar hon</w:t>
      </w:r>
      <w:r w:rsidR="006D7611">
        <w:t>?</w:t>
      </w:r>
    </w:p>
    <w:p w14:paraId="4D82DB4B" w14:textId="0F4E89C5" w:rsidR="006D7611" w:rsidRDefault="006D7611" w:rsidP="00BB6603">
      <w:r>
        <w:t xml:space="preserve">Loa </w:t>
      </w:r>
      <w:r w:rsidR="008746AD">
        <w:t xml:space="preserve">tycker att det är </w:t>
      </w:r>
      <w:r>
        <w:t xml:space="preserve">bra att </w:t>
      </w:r>
      <w:r w:rsidR="008746AD">
        <w:t>undersöka</w:t>
      </w:r>
      <w:r>
        <w:t xml:space="preserve"> </w:t>
      </w:r>
      <w:r w:rsidR="00205311">
        <w:t xml:space="preserve">boendestöd </w:t>
      </w:r>
      <w:r w:rsidR="005A1CD1">
        <w:t>som en möjlig insats även för LSS och jämföra med insatsen STASS</w:t>
      </w:r>
      <w:r>
        <w:t xml:space="preserve">. </w:t>
      </w:r>
      <w:r w:rsidR="008746AD">
        <w:t>Det är b</w:t>
      </w:r>
      <w:r>
        <w:t xml:space="preserve">ra att vi </w:t>
      </w:r>
      <w:r w:rsidR="008746AD">
        <w:t>pratar om det</w:t>
      </w:r>
      <w:r>
        <w:t xml:space="preserve"> och om vi behöver fatta politiska beslut.</w:t>
      </w:r>
    </w:p>
    <w:p w14:paraId="2F649553" w14:textId="26F9755F" w:rsidR="006D7611" w:rsidRDefault="008746AD" w:rsidP="00BB6603">
      <w:r w:rsidRPr="00EC1AB4">
        <w:lastRenderedPageBreak/>
        <w:t xml:space="preserve">Birgitta </w:t>
      </w:r>
      <w:r w:rsidR="005A1CD1" w:rsidRPr="00EC1AB4">
        <w:t>påpekar att</w:t>
      </w:r>
      <w:r w:rsidR="006D7611" w:rsidRPr="00EC1AB4">
        <w:t xml:space="preserve"> </w:t>
      </w:r>
      <w:r w:rsidRPr="00EC1AB4">
        <w:t>politikerna</w:t>
      </w:r>
      <w:r w:rsidR="006D7611" w:rsidRPr="00EC1AB4">
        <w:t xml:space="preserve"> har beslutat att omfattande stöd</w:t>
      </w:r>
      <w:r w:rsidR="00EC1AB4" w:rsidRPr="00EC1AB4">
        <w:t xml:space="preserve"> ska vara ett krav</w:t>
      </w:r>
      <w:r w:rsidR="005A1CD1" w:rsidRPr="00EC1AB4">
        <w:t xml:space="preserve">, annars </w:t>
      </w:r>
      <w:r w:rsidR="006D7611" w:rsidRPr="00EC1AB4">
        <w:t xml:space="preserve">måste de få ett annat stöd och inte hemtjänst som inte är </w:t>
      </w:r>
      <w:r w:rsidRPr="00EC1AB4">
        <w:t>lika bra</w:t>
      </w:r>
      <w:r w:rsidR="005A1CD1" w:rsidRPr="00EC1AB4">
        <w:t xml:space="preserve"> enligt Birgitta</w:t>
      </w:r>
      <w:r w:rsidR="006D7611" w:rsidRPr="00EC1AB4">
        <w:t>.</w:t>
      </w:r>
      <w:r w:rsidR="006D7611">
        <w:t xml:space="preserve"> </w:t>
      </w:r>
    </w:p>
    <w:p w14:paraId="5FF8B18A" w14:textId="20359823" w:rsidR="006D7611" w:rsidRDefault="006D7611" w:rsidP="00BB6603">
      <w:r>
        <w:t>Lena</w:t>
      </w:r>
      <w:r w:rsidR="008746AD">
        <w:t xml:space="preserve"> säger att</w:t>
      </w:r>
      <w:r>
        <w:t xml:space="preserve"> vi behöver </w:t>
      </w:r>
      <w:r w:rsidR="008746AD">
        <w:t>undersöka</w:t>
      </w:r>
      <w:r>
        <w:t xml:space="preserve"> </w:t>
      </w:r>
      <w:r w:rsidR="008746AD">
        <w:t>och</w:t>
      </w:r>
      <w:r>
        <w:t xml:space="preserve"> s</w:t>
      </w:r>
      <w:r w:rsidR="008746AD">
        <w:t>edan</w:t>
      </w:r>
      <w:r>
        <w:t xml:space="preserve"> får politikerna fatta ett beslut. </w:t>
      </w:r>
    </w:p>
    <w:p w14:paraId="184D389D" w14:textId="4BB91E9E" w:rsidR="006D7611" w:rsidRDefault="008746AD" w:rsidP="00BB6603">
      <w:r>
        <w:t>Birgitta</w:t>
      </w:r>
      <w:r w:rsidR="006D7611">
        <w:t xml:space="preserve"> </w:t>
      </w:r>
      <w:r>
        <w:t xml:space="preserve">vill veta hur lång </w:t>
      </w:r>
      <w:proofErr w:type="gramStart"/>
      <w:r>
        <w:t>tid undersökningen</w:t>
      </w:r>
      <w:proofErr w:type="gramEnd"/>
      <w:r>
        <w:t xml:space="preserve"> ska ta</w:t>
      </w:r>
      <w:r w:rsidR="006D7611">
        <w:t xml:space="preserve"> och ön</w:t>
      </w:r>
      <w:r>
        <w:t>s</w:t>
      </w:r>
      <w:r w:rsidR="006D7611">
        <w:t xml:space="preserve">kar </w:t>
      </w:r>
      <w:r>
        <w:t xml:space="preserve">att det är klart </w:t>
      </w:r>
      <w:r w:rsidR="006D7611">
        <w:t xml:space="preserve">innan </w:t>
      </w:r>
      <w:r w:rsidR="00205311">
        <w:t>mandatperioden är över</w:t>
      </w:r>
      <w:r w:rsidR="006D7611">
        <w:t>.</w:t>
      </w:r>
    </w:p>
    <w:p w14:paraId="1ED411F5" w14:textId="19EBCBB0" w:rsidR="006D7611" w:rsidRDefault="006D7611" w:rsidP="00BB6603">
      <w:r>
        <w:t xml:space="preserve">Loa </w:t>
      </w:r>
      <w:r w:rsidR="0029583E">
        <w:t xml:space="preserve">säger att </w:t>
      </w:r>
      <w:r>
        <w:t xml:space="preserve">vi behöver få med fler politiker och </w:t>
      </w:r>
      <w:r w:rsidR="001C52B5">
        <w:t>det går</w:t>
      </w:r>
      <w:r>
        <w:t xml:space="preserve"> inte bes</w:t>
      </w:r>
      <w:r w:rsidR="00AF47D1">
        <w:t>l</w:t>
      </w:r>
      <w:r>
        <w:t>uta om det</w:t>
      </w:r>
      <w:r w:rsidR="0029583E">
        <w:t xml:space="preserve"> nu</w:t>
      </w:r>
      <w:r>
        <w:t>.</w:t>
      </w:r>
    </w:p>
    <w:p w14:paraId="3BDB1FB8" w14:textId="0144332E" w:rsidR="00AF47D1" w:rsidRPr="008D4EC4" w:rsidRDefault="00AF47D1" w:rsidP="00BB6603">
      <w:r>
        <w:t xml:space="preserve">Pia </w:t>
      </w:r>
      <w:r w:rsidR="0029583E">
        <w:t xml:space="preserve">berättar </w:t>
      </w:r>
      <w:r>
        <w:t>att det finns</w:t>
      </w:r>
      <w:r w:rsidR="00E42E66">
        <w:t xml:space="preserve"> LSS boendestöd</w:t>
      </w:r>
      <w:r>
        <w:t xml:space="preserve"> i andra </w:t>
      </w:r>
      <w:r w:rsidRPr="008D4EC4">
        <w:t>kommuner</w:t>
      </w:r>
      <w:r w:rsidR="00E42E66">
        <w:t>.</w:t>
      </w:r>
    </w:p>
    <w:p w14:paraId="00D5579D" w14:textId="1B0023DD" w:rsidR="00B90857" w:rsidRPr="008D4EC4" w:rsidRDefault="0029583E" w:rsidP="00BB6603">
      <w:r w:rsidRPr="008D4EC4">
        <w:t>Leif</w:t>
      </w:r>
      <w:r w:rsidR="00B90857" w:rsidRPr="008D4EC4">
        <w:t xml:space="preserve"> vill </w:t>
      </w:r>
      <w:r w:rsidRPr="008D4EC4">
        <w:t>vara säker</w:t>
      </w:r>
      <w:r w:rsidR="00B90857" w:rsidRPr="008D4EC4">
        <w:t xml:space="preserve"> </w:t>
      </w:r>
      <w:r w:rsidRPr="008D4EC4">
        <w:t>på</w:t>
      </w:r>
      <w:r w:rsidR="00B90857" w:rsidRPr="008D4EC4">
        <w:t xml:space="preserve"> att diskussionerna om </w:t>
      </w:r>
      <w:r w:rsidRPr="008D4EC4">
        <w:t>STASS</w:t>
      </w:r>
      <w:r w:rsidR="00B90857" w:rsidRPr="008D4EC4">
        <w:t xml:space="preserve"> </w:t>
      </w:r>
      <w:r w:rsidRPr="008D4EC4">
        <w:t>kommer tillbaka</w:t>
      </w:r>
      <w:r w:rsidR="00B90857" w:rsidRPr="008D4EC4">
        <w:t xml:space="preserve"> till </w:t>
      </w:r>
      <w:r w:rsidRPr="008D4EC4">
        <w:t>LSS-</w:t>
      </w:r>
      <w:r w:rsidR="00B90857" w:rsidRPr="008D4EC4">
        <w:t xml:space="preserve">rådet. </w:t>
      </w:r>
    </w:p>
    <w:p w14:paraId="73EF4966" w14:textId="18E504F1" w:rsidR="00B90857" w:rsidRPr="008D4EC4" w:rsidRDefault="00B90857" w:rsidP="00BB6603">
      <w:r w:rsidRPr="008D4EC4">
        <w:t xml:space="preserve">Både </w:t>
      </w:r>
      <w:r w:rsidR="0029583E" w:rsidRPr="008D4EC4">
        <w:t>STASS</w:t>
      </w:r>
      <w:r w:rsidRPr="008D4EC4">
        <w:t xml:space="preserve"> och </w:t>
      </w:r>
      <w:r w:rsidR="0029583E" w:rsidRPr="008D4EC4">
        <w:t xml:space="preserve">LSS </w:t>
      </w:r>
      <w:r w:rsidRPr="008D4EC4">
        <w:t xml:space="preserve">boendestöd är det som vi behöver komma tillbaka med </w:t>
      </w:r>
      <w:r w:rsidR="0029583E" w:rsidRPr="008D4EC4">
        <w:t>säger</w:t>
      </w:r>
      <w:r w:rsidRPr="008D4EC4">
        <w:t xml:space="preserve"> </w:t>
      </w:r>
      <w:r w:rsidR="0029583E" w:rsidRPr="008D4EC4">
        <w:t>L</w:t>
      </w:r>
      <w:r w:rsidRPr="008D4EC4">
        <w:t xml:space="preserve">oa. </w:t>
      </w:r>
      <w:r w:rsidR="0029583E" w:rsidRPr="008D4EC4">
        <w:t>Vi ska fortsätta prata om det på</w:t>
      </w:r>
      <w:r w:rsidRPr="008D4EC4">
        <w:t xml:space="preserve"> nästa möte</w:t>
      </w:r>
      <w:r w:rsidR="0029583E" w:rsidRPr="008D4EC4">
        <w:t>. Undersökningen kommer</w:t>
      </w:r>
      <w:r w:rsidRPr="008D4EC4">
        <w:t xml:space="preserve"> inte </w:t>
      </w:r>
      <w:r w:rsidR="0029583E" w:rsidRPr="008D4EC4">
        <w:t xml:space="preserve">att vara </w:t>
      </w:r>
      <w:r w:rsidRPr="008D4EC4">
        <w:t>klar</w:t>
      </w:r>
      <w:r w:rsidR="0029583E" w:rsidRPr="008D4EC4">
        <w:t xml:space="preserve"> då</w:t>
      </w:r>
      <w:r w:rsidRPr="008D4EC4">
        <w:t xml:space="preserve"> men </w:t>
      </w:r>
      <w:r w:rsidR="001C52B5">
        <w:t>förvaltningen</w:t>
      </w:r>
      <w:r w:rsidR="0029583E" w:rsidRPr="008D4EC4">
        <w:t xml:space="preserve"> kan berätta hur långt </w:t>
      </w:r>
      <w:r w:rsidR="001C52B5">
        <w:t>de</w:t>
      </w:r>
      <w:r w:rsidR="0029583E" w:rsidRPr="008D4EC4">
        <w:t xml:space="preserve"> har kommit i undersökningen.</w:t>
      </w:r>
    </w:p>
    <w:p w14:paraId="393A44CE" w14:textId="1082A915" w:rsidR="00B90857" w:rsidRPr="008D4EC4" w:rsidRDefault="00B90857" w:rsidP="00BB6603">
      <w:r w:rsidRPr="008D4EC4">
        <w:t xml:space="preserve">Michael </w:t>
      </w:r>
      <w:r w:rsidR="0029583E" w:rsidRPr="008D4EC4">
        <w:t xml:space="preserve">frågar om det </w:t>
      </w:r>
      <w:r w:rsidRPr="008D4EC4">
        <w:t xml:space="preserve">är </w:t>
      </w:r>
      <w:r w:rsidR="0029583E" w:rsidRPr="008D4EC4">
        <w:t>stor</w:t>
      </w:r>
      <w:r w:rsidRPr="008D4EC4">
        <w:t xml:space="preserve"> skillnad mellan boendestöd och </w:t>
      </w:r>
      <w:r w:rsidR="0029583E" w:rsidRPr="008D4EC4">
        <w:t>STASS?</w:t>
      </w:r>
    </w:p>
    <w:p w14:paraId="6C1CE0E9" w14:textId="415A2556" w:rsidR="00B90857" w:rsidRDefault="00CD0BB0" w:rsidP="00BB6603">
      <w:r w:rsidRPr="008D4EC4">
        <w:t>Birgitta</w:t>
      </w:r>
      <w:r w:rsidR="00B90857" w:rsidRPr="008D4EC4">
        <w:t xml:space="preserve"> </w:t>
      </w:r>
      <w:r w:rsidR="0029583E" w:rsidRPr="008D4EC4">
        <w:t>berättar att</w:t>
      </w:r>
      <w:r w:rsidR="00B90857" w:rsidRPr="008D4EC4">
        <w:t xml:space="preserve"> </w:t>
      </w:r>
      <w:r w:rsidR="0029583E" w:rsidRPr="008D4EC4">
        <w:t xml:space="preserve">i STASS så har </w:t>
      </w:r>
      <w:r w:rsidRPr="008D4EC4">
        <w:t>brukaren</w:t>
      </w:r>
      <w:r w:rsidR="00B90857" w:rsidRPr="008D4EC4">
        <w:t xml:space="preserve"> ett </w:t>
      </w:r>
      <w:proofErr w:type="spellStart"/>
      <w:r w:rsidR="0029583E" w:rsidRPr="008D4EC4">
        <w:t>SoL</w:t>
      </w:r>
      <w:proofErr w:type="spellEnd"/>
      <w:r w:rsidR="003C6F01">
        <w:t>-</w:t>
      </w:r>
      <w:r w:rsidR="00B90857" w:rsidRPr="008D4EC4">
        <w:t>beslut. Det finns inge</w:t>
      </w:r>
      <w:r w:rsidRPr="008D4EC4">
        <w:t>n insats</w:t>
      </w:r>
      <w:r w:rsidR="00B90857" w:rsidRPr="008D4EC4">
        <w:t xml:space="preserve"> </w:t>
      </w:r>
      <w:r w:rsidRPr="008D4EC4">
        <w:t>som</w:t>
      </w:r>
      <w:r>
        <w:t xml:space="preserve"> heter </w:t>
      </w:r>
      <w:r w:rsidR="00B90857" w:rsidRPr="00CD0BB0">
        <w:t>LSS boendestöd</w:t>
      </w:r>
      <w:r>
        <w:t xml:space="preserve"> idag m</w:t>
      </w:r>
      <w:r w:rsidR="00B90857" w:rsidRPr="00CD0BB0">
        <w:t>en det finns ett önskemål</w:t>
      </w:r>
      <w:r>
        <w:t xml:space="preserve"> att det ska finnas</w:t>
      </w:r>
      <w:r w:rsidR="00B90857" w:rsidRPr="00CD0BB0">
        <w:t xml:space="preserve">. </w:t>
      </w:r>
    </w:p>
    <w:p w14:paraId="65CC44CC" w14:textId="23908DF1" w:rsidR="00B90857" w:rsidRDefault="00B90857" w:rsidP="00BB6603">
      <w:r>
        <w:t xml:space="preserve">Loa </w:t>
      </w:r>
      <w:r w:rsidR="00CD0BB0">
        <w:t xml:space="preserve">tycker att </w:t>
      </w:r>
      <w:r>
        <w:t>den här frågan kan var</w:t>
      </w:r>
      <w:r w:rsidR="00CD0BB0">
        <w:t>a</w:t>
      </w:r>
      <w:r>
        <w:t xml:space="preserve"> bra att ta upp i </w:t>
      </w:r>
      <w:r w:rsidR="00583B55">
        <w:t>d</w:t>
      </w:r>
      <w:r w:rsidR="00583B55" w:rsidRPr="00583B55">
        <w:t>en samverkansgrupp där Pia och Michael ingår tillsammans med Lena Thalén</w:t>
      </w:r>
      <w:r w:rsidR="00583B55">
        <w:t xml:space="preserve">. </w:t>
      </w:r>
    </w:p>
    <w:p w14:paraId="46FD1569" w14:textId="77777777" w:rsidR="00583B55" w:rsidRDefault="00583B55" w:rsidP="00BB6603">
      <w:bookmarkStart w:id="9" w:name="_Hlk87603203"/>
      <w:r>
        <w:t xml:space="preserve">Lena och Carita berättar att man har diskuterat möjligheter med boendestöd på vård- och omsorgsförvaltningen och undersökt vilka målgrupper som får boendestöd i andra kommuner. (Boendestöd är en särskild form av hemtjänst till särskilda målgrupper. I Uppsala kommun är det i dagsläget riktat till personer från 18 år som har psykisk eller neuropsykiatrisk funktionsnedsättning). Det finns andra kommuner som använder boendestöd även till personer med lindrig utvecklingsstörning. Innan man går vidare med att lägga fram några förslag i Uppsala behöver man titta närmare på hur det har fungerat i praktiken i andra kommuner, hur man utbildat personalen, hur man samverkat, och hur man på bästa sätt fått det till ett bra stöd i vardagen. Därefter behöver man titta på om det är möjligt att införa även i Uppsala.  </w:t>
      </w:r>
      <w:bookmarkEnd w:id="9"/>
    </w:p>
    <w:p w14:paraId="04C99A26" w14:textId="33EA8500" w:rsidR="00E2304A" w:rsidRDefault="00E2304A" w:rsidP="00BB6603">
      <w:r>
        <w:t xml:space="preserve">Loa </w:t>
      </w:r>
      <w:r w:rsidR="00CD0BB0">
        <w:t>bestämmer att hon vill veta hur det går</w:t>
      </w:r>
      <w:r>
        <w:t xml:space="preserve"> </w:t>
      </w:r>
      <w:r w:rsidR="00CD0BB0">
        <w:t>på nästa möte och t</w:t>
      </w:r>
      <w:r>
        <w:t>ack</w:t>
      </w:r>
      <w:r w:rsidR="00CD0BB0">
        <w:t>ar</w:t>
      </w:r>
      <w:r>
        <w:t xml:space="preserve"> </w:t>
      </w:r>
      <w:r w:rsidR="00CD0BB0">
        <w:t>L</w:t>
      </w:r>
      <w:r>
        <w:t>ena.</w:t>
      </w:r>
    </w:p>
    <w:p w14:paraId="19806C33" w14:textId="671C8211" w:rsidR="007B3FD3" w:rsidRDefault="007B3FD3" w:rsidP="00BB527B">
      <w:pPr>
        <w:pStyle w:val="Rubrik3"/>
      </w:pPr>
      <w:bookmarkStart w:id="10" w:name="_Toc88054132"/>
      <w:r w:rsidRPr="00313099">
        <w:t xml:space="preserve">Paragraf </w:t>
      </w:r>
      <w:r w:rsidR="00634725">
        <w:t>7</w:t>
      </w:r>
      <w:r w:rsidRPr="00313099">
        <w:t xml:space="preserve">6 </w:t>
      </w:r>
      <w:r w:rsidR="006D7492">
        <w:t>Komplet</w:t>
      </w:r>
      <w:r w:rsidR="00BB6603">
        <w:t>t</w:t>
      </w:r>
      <w:r w:rsidR="006D7492">
        <w:t>erande statistik</w:t>
      </w:r>
      <w:bookmarkEnd w:id="10"/>
    </w:p>
    <w:p w14:paraId="2567C257" w14:textId="3A6AD183" w:rsidR="006D7611" w:rsidRDefault="000E43D8" w:rsidP="006D7611">
      <w:r>
        <w:t xml:space="preserve">Lena visar statistik om </w:t>
      </w:r>
      <w:r w:rsidR="00B75920">
        <w:t xml:space="preserve">beviljade </w:t>
      </w:r>
      <w:r>
        <w:t>STASS</w:t>
      </w:r>
      <w:r w:rsidR="003C6F01">
        <w:t>-</w:t>
      </w:r>
      <w:r>
        <w:t xml:space="preserve">beslut </w:t>
      </w:r>
      <w:r w:rsidR="006D7611">
        <w:t>från 2012</w:t>
      </w:r>
      <w:r>
        <w:t xml:space="preserve"> </w:t>
      </w:r>
      <w:r w:rsidRPr="008D4EC4">
        <w:t>till 2020</w:t>
      </w:r>
      <w:r>
        <w:t xml:space="preserve"> och säger att det </w:t>
      </w:r>
      <w:r w:rsidR="00B75920">
        <w:t>är</w:t>
      </w:r>
      <w:r>
        <w:t xml:space="preserve"> </w:t>
      </w:r>
      <w:r w:rsidR="00B75920">
        <w:t>ungefär</w:t>
      </w:r>
      <w:r>
        <w:t xml:space="preserve"> lika </w:t>
      </w:r>
      <w:r w:rsidR="00B75920">
        <w:t>många brukare som får beslut varje år</w:t>
      </w:r>
      <w:r>
        <w:t>.</w:t>
      </w:r>
    </w:p>
    <w:p w14:paraId="50667D56" w14:textId="702382DB" w:rsidR="00AF47D1" w:rsidRDefault="00B75920" w:rsidP="006D7611">
      <w:r>
        <w:t>Pia undrar om alla har</w:t>
      </w:r>
      <w:r w:rsidR="00AF47D1">
        <w:t xml:space="preserve"> lika många timmar? </w:t>
      </w:r>
    </w:p>
    <w:p w14:paraId="56D51311" w14:textId="71B8D13C" w:rsidR="00474209" w:rsidRDefault="00AF47D1" w:rsidP="006D7611">
      <w:r>
        <w:t xml:space="preserve">Lena </w:t>
      </w:r>
      <w:r w:rsidR="00B75920">
        <w:t>förklarar att</w:t>
      </w:r>
      <w:r>
        <w:t xml:space="preserve"> </w:t>
      </w:r>
      <w:r w:rsidR="00474209">
        <w:t>de flesta brukare som har STASS</w:t>
      </w:r>
      <w:r w:rsidR="003C6F01">
        <w:t>-</w:t>
      </w:r>
      <w:r>
        <w:t xml:space="preserve">beslut </w:t>
      </w:r>
      <w:r w:rsidR="00474209">
        <w:t>har väldigt många</w:t>
      </w:r>
      <w:r>
        <w:t xml:space="preserve"> timmar.</w:t>
      </w:r>
    </w:p>
    <w:p w14:paraId="069CAEDD" w14:textId="1016A352" w:rsidR="00AF47D1" w:rsidRDefault="00AF47D1" w:rsidP="006D7611">
      <w:r>
        <w:t xml:space="preserve">I hemtjänst </w:t>
      </w:r>
      <w:r w:rsidR="00474209">
        <w:t>till exempel</w:t>
      </w:r>
      <w:r>
        <w:t xml:space="preserve"> kan</w:t>
      </w:r>
      <w:r w:rsidR="00583B55">
        <w:t xml:space="preserve"> brukare ha en insats som är allt ifrån några enstaka timmar till en större insats. </w:t>
      </w:r>
      <w:r>
        <w:t xml:space="preserve"> </w:t>
      </w:r>
    </w:p>
    <w:p w14:paraId="2057F67B" w14:textId="2BE26948" w:rsidR="00AF47D1" w:rsidRDefault="00583B55" w:rsidP="006D7611">
      <w:r>
        <w:t xml:space="preserve">Mikael undrar hur man bedömer vad som är ett omfattande behov när man bedömer insatsen STASS. </w:t>
      </w:r>
      <w:r w:rsidR="00AF47D1">
        <w:t xml:space="preserve">Är det </w:t>
      </w:r>
      <w:r>
        <w:t>antalet timmar eller är det hur avancerat uppdraget som ska utföras är?</w:t>
      </w:r>
    </w:p>
    <w:p w14:paraId="19CFEFDB" w14:textId="2B80B58A" w:rsidR="00AF47D1" w:rsidRDefault="00AF47D1" w:rsidP="006D7611">
      <w:r>
        <w:t xml:space="preserve">Lena </w:t>
      </w:r>
      <w:r w:rsidR="00583B55">
        <w:t>berättar att det är både antal timmar och vilket behov brukaren har.</w:t>
      </w:r>
    </w:p>
    <w:p w14:paraId="72113A83" w14:textId="70D87EC0" w:rsidR="00AF47D1" w:rsidRDefault="00AF47D1" w:rsidP="006D7611">
      <w:r>
        <w:t xml:space="preserve">Mikael </w:t>
      </w:r>
      <w:r w:rsidR="00474209">
        <w:t>har</w:t>
      </w:r>
      <w:r>
        <w:t xml:space="preserve"> hör</w:t>
      </w:r>
      <w:r w:rsidR="00474209">
        <w:t>t</w:t>
      </w:r>
      <w:r>
        <w:t xml:space="preserve"> </w:t>
      </w:r>
      <w:r w:rsidR="003C6F01">
        <w:t>att man inte</w:t>
      </w:r>
      <w:r>
        <w:t xml:space="preserve"> utred</w:t>
      </w:r>
      <w:r w:rsidR="003C6F01">
        <w:t>er behov</w:t>
      </w:r>
      <w:r>
        <w:t xml:space="preserve"> </w:t>
      </w:r>
      <w:r w:rsidR="003C6F01">
        <w:t xml:space="preserve">när </w:t>
      </w:r>
      <w:r>
        <w:t xml:space="preserve">det </w:t>
      </w:r>
      <w:r w:rsidR="00474209">
        <w:t xml:space="preserve">inte </w:t>
      </w:r>
      <w:r>
        <w:t xml:space="preserve">räcker till med hemtjänst. </w:t>
      </w:r>
    </w:p>
    <w:p w14:paraId="290FAE94" w14:textId="005CEB3B" w:rsidR="00AF47D1" w:rsidRDefault="00AF47D1" w:rsidP="006D7611">
      <w:r>
        <w:t xml:space="preserve">Loa </w:t>
      </w:r>
      <w:r w:rsidR="00474209">
        <w:t>säger</w:t>
      </w:r>
      <w:r>
        <w:t xml:space="preserve"> att vi får </w:t>
      </w:r>
      <w:r w:rsidR="00474209">
        <w:t>undersöka detta</w:t>
      </w:r>
      <w:r>
        <w:t xml:space="preserve"> tillsammans med förvaltningen.</w:t>
      </w:r>
    </w:p>
    <w:p w14:paraId="2961C885" w14:textId="1BEB822C" w:rsidR="00AF47D1" w:rsidRDefault="00AF47D1" w:rsidP="006D7611">
      <w:r>
        <w:lastRenderedPageBreak/>
        <w:t>Stig</w:t>
      </w:r>
      <w:r w:rsidR="00474209">
        <w:t xml:space="preserve"> undrar om det är många brukare som</w:t>
      </w:r>
      <w:r w:rsidR="00B90857">
        <w:t xml:space="preserve"> fly</w:t>
      </w:r>
      <w:r w:rsidR="00474209">
        <w:t>t</w:t>
      </w:r>
      <w:r w:rsidR="00B90857">
        <w:t xml:space="preserve">tar över </w:t>
      </w:r>
      <w:r w:rsidR="00341FCE">
        <w:t xml:space="preserve">när de har fyllt 65 år </w:t>
      </w:r>
      <w:r w:rsidR="00B90857">
        <w:t xml:space="preserve">från omsorgsnämnden till </w:t>
      </w:r>
      <w:r w:rsidR="00474209">
        <w:t>äldrenämnden</w:t>
      </w:r>
      <w:r w:rsidR="00341FCE">
        <w:t xml:space="preserve"> och</w:t>
      </w:r>
      <w:r w:rsidR="00B90857">
        <w:t xml:space="preserve"> </w:t>
      </w:r>
      <w:r w:rsidR="00474209">
        <w:t>om</w:t>
      </w:r>
      <w:r w:rsidR="00B90857">
        <w:t xml:space="preserve"> det </w:t>
      </w:r>
      <w:r w:rsidR="00474209">
        <w:t>är</w:t>
      </w:r>
      <w:r w:rsidR="00B90857">
        <w:t xml:space="preserve"> lättare idag att få </w:t>
      </w:r>
      <w:r w:rsidR="00474209">
        <w:t>rättvist</w:t>
      </w:r>
      <w:r w:rsidR="00B90857">
        <w:t xml:space="preserve"> mellan åldrarna</w:t>
      </w:r>
      <w:r w:rsidR="00474209">
        <w:t xml:space="preserve"> när förvaltningarna har slagits ihop?</w:t>
      </w:r>
    </w:p>
    <w:p w14:paraId="0C01DDEA" w14:textId="42187F98" w:rsidR="00B90857" w:rsidRDefault="00B90857" w:rsidP="006D7611">
      <w:r>
        <w:t>Lena</w:t>
      </w:r>
      <w:r w:rsidR="00341FCE">
        <w:t xml:space="preserve"> säger</w:t>
      </w:r>
      <w:r>
        <w:t xml:space="preserve"> de allra flesta stannar kvar hos </w:t>
      </w:r>
      <w:r w:rsidR="00341FCE">
        <w:t>omsorgsnämnden</w:t>
      </w:r>
      <w:r>
        <w:t xml:space="preserve"> </w:t>
      </w:r>
      <w:r w:rsidR="00341FCE">
        <w:t>men att</w:t>
      </w:r>
      <w:r>
        <w:t xml:space="preserve"> det är vissa som byter</w:t>
      </w:r>
      <w:r w:rsidR="00341FCE">
        <w:t xml:space="preserve"> till äldrenämnden</w:t>
      </w:r>
      <w:r w:rsidR="00583B55" w:rsidRPr="00583B55">
        <w:t xml:space="preserve"> </w:t>
      </w:r>
      <w:r w:rsidR="00583B55">
        <w:t xml:space="preserve">Det vanliga är att ärenden som handlar om somatiska insatser förs över till äldrenämnden då brukaren fyller 65. </w:t>
      </w:r>
      <w:r w:rsidR="00341FCE">
        <w:t>S</w:t>
      </w:r>
      <w:r>
        <w:t>amarbet</w:t>
      </w:r>
      <w:r w:rsidR="00341FCE">
        <w:t>et mellan nämnderna fungerar bra</w:t>
      </w:r>
      <w:r>
        <w:t xml:space="preserve"> </w:t>
      </w:r>
      <w:r w:rsidR="00341FCE">
        <w:t>i och med</w:t>
      </w:r>
      <w:r>
        <w:t xml:space="preserve"> sammanslagningen.</w:t>
      </w:r>
    </w:p>
    <w:p w14:paraId="1C86469E" w14:textId="60A6AA48" w:rsidR="00B90857" w:rsidRPr="006D7611" w:rsidRDefault="00B90857" w:rsidP="006D7611">
      <w:r>
        <w:t xml:space="preserve">Loa </w:t>
      </w:r>
      <w:r w:rsidR="00341FCE">
        <w:t>berättar att</w:t>
      </w:r>
      <w:r>
        <w:t xml:space="preserve"> </w:t>
      </w:r>
      <w:r w:rsidR="00341FCE">
        <w:t>politikerna</w:t>
      </w:r>
      <w:r>
        <w:t xml:space="preserve"> ska </w:t>
      </w:r>
      <w:r w:rsidR="00341FCE">
        <w:t>undersöka</w:t>
      </w:r>
      <w:r>
        <w:t xml:space="preserve"> närmare </w:t>
      </w:r>
      <w:r w:rsidR="00341FCE">
        <w:t>bland annat</w:t>
      </w:r>
      <w:r>
        <w:t xml:space="preserve"> </w:t>
      </w:r>
      <w:r w:rsidR="00341FCE">
        <w:t>”</w:t>
      </w:r>
      <w:r>
        <w:t>omfattande behov</w:t>
      </w:r>
      <w:r w:rsidR="00341FCE">
        <w:t>”</w:t>
      </w:r>
      <w:r>
        <w:t>.</w:t>
      </w:r>
    </w:p>
    <w:p w14:paraId="5CBA9016" w14:textId="0F4F04B6" w:rsidR="007B3FD3" w:rsidRDefault="007B3FD3" w:rsidP="00BB527B">
      <w:pPr>
        <w:pStyle w:val="Rubrik3"/>
      </w:pPr>
      <w:bookmarkStart w:id="11" w:name="_Toc88054133"/>
      <w:r w:rsidRPr="00313099">
        <w:t xml:space="preserve">Paragraf </w:t>
      </w:r>
      <w:r w:rsidR="00634725">
        <w:t>7</w:t>
      </w:r>
      <w:r w:rsidRPr="00313099">
        <w:t xml:space="preserve">7 </w:t>
      </w:r>
      <w:r w:rsidR="006D7492">
        <w:t>Hur hanteras byte av handläggare</w:t>
      </w:r>
      <w:r w:rsidR="004C0DAD">
        <w:t xml:space="preserve"> på individnivå</w:t>
      </w:r>
      <w:bookmarkEnd w:id="11"/>
    </w:p>
    <w:p w14:paraId="5809427C" w14:textId="77777777" w:rsidR="0019731C" w:rsidRDefault="00341FCE" w:rsidP="00551EEE">
      <w:r>
        <w:t xml:space="preserve">En fråga som har ställts till Lena är varför det byts </w:t>
      </w:r>
      <w:r w:rsidR="00A23509">
        <w:t xml:space="preserve">handläggare </w:t>
      </w:r>
      <w:r>
        <w:t>så ofta och att det är ingen som berättar för brukaren vem som är den nya handläggaren</w:t>
      </w:r>
      <w:r w:rsidR="00A23509">
        <w:t xml:space="preserve">. Lena visar olika </w:t>
      </w:r>
      <w:r w:rsidR="00583B55">
        <w:t>anledningar</w:t>
      </w:r>
      <w:r w:rsidR="00A23509">
        <w:t xml:space="preserve"> som påverkar byte av handläggare. </w:t>
      </w:r>
    </w:p>
    <w:p w14:paraId="3A3BACAE" w14:textId="5FC61EB6" w:rsidR="0019731C" w:rsidRDefault="0019731C" w:rsidP="0019731C">
      <w:r>
        <w:t>Exempel på anledningar kan vara: När handläggare slutar</w:t>
      </w:r>
      <w:r>
        <w:rPr>
          <w:rFonts w:ascii="Arial" w:hAnsi="Arial" w:cs="Arial"/>
        </w:rPr>
        <w:t>​</w:t>
      </w:r>
      <w:r>
        <w:t>, när ärenden lämnas över från barn till vuxna</w:t>
      </w:r>
      <w:r>
        <w:rPr>
          <w:rFonts w:ascii="Arial" w:hAnsi="Arial" w:cs="Arial"/>
        </w:rPr>
        <w:t>​</w:t>
      </w:r>
      <w:r>
        <w:t xml:space="preserve">, när vissa insatser beviljas, ex från </w:t>
      </w:r>
      <w:proofErr w:type="spellStart"/>
      <w:r>
        <w:t>Soma</w:t>
      </w:r>
      <w:r w:rsidR="007F5EF3">
        <w:t>tiken</w:t>
      </w:r>
      <w:proofErr w:type="spellEnd"/>
      <w:r>
        <w:t xml:space="preserve"> till LSS vuxen</w:t>
      </w:r>
      <w:r>
        <w:rPr>
          <w:rFonts w:ascii="Arial" w:hAnsi="Arial" w:cs="Arial"/>
        </w:rPr>
        <w:t>​</w:t>
      </w:r>
      <w:r>
        <w:t xml:space="preserve">, när ärenden lämnas över </w:t>
      </w:r>
      <w:proofErr w:type="gramStart"/>
      <w:r>
        <w:t>mellan nämnderna OSN till</w:t>
      </w:r>
      <w:proofErr w:type="gramEnd"/>
      <w:r>
        <w:t xml:space="preserve"> ÄLN</w:t>
      </w:r>
      <w:r>
        <w:rPr>
          <w:rFonts w:ascii="Arial" w:hAnsi="Arial" w:cs="Arial"/>
        </w:rPr>
        <w:t>​</w:t>
      </w:r>
      <w:r>
        <w:t xml:space="preserve"> eller vid justering av arbetsbelastning</w:t>
      </w:r>
      <w:r>
        <w:rPr>
          <w:rFonts w:ascii="Arial" w:hAnsi="Arial" w:cs="Arial"/>
        </w:rPr>
        <w:t>​</w:t>
      </w:r>
      <w:r>
        <w:t xml:space="preserve">. Samt när den enskilde själv vill byta (sker dock inte alltid utifrån </w:t>
      </w:r>
      <w:proofErr w:type="gramStart"/>
      <w:r>
        <w:t>bl.a.</w:t>
      </w:r>
      <w:proofErr w:type="gramEnd"/>
      <w:r>
        <w:t xml:space="preserve"> arbetsbelastning)</w:t>
      </w:r>
    </w:p>
    <w:p w14:paraId="084A3804" w14:textId="51ED06CC" w:rsidR="00A23509" w:rsidRDefault="00A23509" w:rsidP="00551EEE">
      <w:r>
        <w:t xml:space="preserve">Det finns en rutin </w:t>
      </w:r>
      <w:r w:rsidR="00605CA3">
        <w:t xml:space="preserve">som säger </w:t>
      </w:r>
      <w:r>
        <w:t xml:space="preserve">att </w:t>
      </w:r>
      <w:r w:rsidR="00341FCE">
        <w:t xml:space="preserve">handläggare ska berätta för </w:t>
      </w:r>
      <w:r>
        <w:t xml:space="preserve">brukare </w:t>
      </w:r>
      <w:r w:rsidR="00341FCE">
        <w:t xml:space="preserve">om </w:t>
      </w:r>
      <w:r w:rsidR="00605CA3">
        <w:t>brukaren</w:t>
      </w:r>
      <w:r w:rsidR="00341FCE">
        <w:t xml:space="preserve"> ska </w:t>
      </w:r>
      <w:r w:rsidR="00605CA3">
        <w:t xml:space="preserve">få </w:t>
      </w:r>
      <w:r w:rsidR="00341FCE">
        <w:t xml:space="preserve">en ny </w:t>
      </w:r>
      <w:r>
        <w:t>handläggare</w:t>
      </w:r>
      <w:r w:rsidR="00551EEE" w:rsidRPr="00551EEE">
        <w:t xml:space="preserve"> </w:t>
      </w:r>
      <w:r w:rsidR="00551EEE">
        <w:t xml:space="preserve">men att det kan vara svårt om en handläggare slutar innan </w:t>
      </w:r>
      <w:r w:rsidR="0019731C">
        <w:t>de har</w:t>
      </w:r>
      <w:r w:rsidR="00551EEE">
        <w:t xml:space="preserve"> hunnit anställa en ny. Lena är medveten om att kommunikation vid byte av handläggare är ett område som behöver förbättras på myndigheten och att det idag är mottagningen som är skickligast på att meddela byte av handläggare till brukaren.</w:t>
      </w:r>
    </w:p>
    <w:p w14:paraId="1213E993" w14:textId="7EC7EDB4" w:rsidR="00B75920" w:rsidRDefault="00B75920" w:rsidP="00551EEE">
      <w:r>
        <w:t xml:space="preserve">Michael undrar </w:t>
      </w:r>
      <w:r w:rsidR="00551EEE">
        <w:t>vad som står i</w:t>
      </w:r>
      <w:r>
        <w:t xml:space="preserve"> rutinen</w:t>
      </w:r>
      <w:r w:rsidR="004B6814">
        <w:t xml:space="preserve"> vid byte</w:t>
      </w:r>
      <w:r w:rsidR="00605CA3">
        <w:t xml:space="preserve"> och o</w:t>
      </w:r>
      <w:r w:rsidR="001E0339">
        <w:t>m</w:t>
      </w:r>
      <w:r>
        <w:t xml:space="preserve"> man </w:t>
      </w:r>
      <w:r w:rsidR="00551EEE">
        <w:t>har kunskapen när det uppstår oro för brukarna</w:t>
      </w:r>
      <w:r w:rsidR="001E0339">
        <w:t>?</w:t>
      </w:r>
      <w:r>
        <w:t xml:space="preserve"> Lena </w:t>
      </w:r>
      <w:r w:rsidR="00551EEE">
        <w:t xml:space="preserve">vill ha rutinen framför sig för att kunna svara </w:t>
      </w:r>
      <w:r>
        <w:t xml:space="preserve">mer. Lena </w:t>
      </w:r>
      <w:r w:rsidR="001E0339">
        <w:t>berättar</w:t>
      </w:r>
      <w:r>
        <w:t xml:space="preserve"> att </w:t>
      </w:r>
      <w:r w:rsidR="001E0339">
        <w:t>handläggarna</w:t>
      </w:r>
      <w:r>
        <w:t xml:space="preserve"> har arbetat olika men att de ser att det behöver </w:t>
      </w:r>
      <w:r w:rsidR="00341FCE">
        <w:t>bli bättre</w:t>
      </w:r>
      <w:r>
        <w:t>.</w:t>
      </w:r>
    </w:p>
    <w:p w14:paraId="4C346BAF" w14:textId="59703E47" w:rsidR="00B75920" w:rsidRPr="00551EEE" w:rsidRDefault="00B75920" w:rsidP="00551EEE">
      <w:r>
        <w:t>Birgitta</w:t>
      </w:r>
      <w:r w:rsidR="00551EEE">
        <w:t xml:space="preserve"> berättar att</w:t>
      </w:r>
      <w:r>
        <w:t xml:space="preserve"> det skapar oro hos brukarna </w:t>
      </w:r>
      <w:r w:rsidR="00551EEE">
        <w:t xml:space="preserve">då handläggare byts ut utan förklaring </w:t>
      </w:r>
      <w:r w:rsidR="00551EEE" w:rsidRPr="00551EEE">
        <w:t>eller någon ny utse</w:t>
      </w:r>
      <w:r w:rsidR="004B6814">
        <w:t>tts</w:t>
      </w:r>
      <w:r w:rsidR="00551EEE" w:rsidRPr="00551EEE">
        <w:t xml:space="preserve"> </w:t>
      </w:r>
      <w:r w:rsidRPr="00551EEE">
        <w:t xml:space="preserve">och det är viktigt att man försöker tänka på </w:t>
      </w:r>
      <w:r w:rsidR="00605CA3" w:rsidRPr="00551EEE">
        <w:t>brukaren.</w:t>
      </w:r>
    </w:p>
    <w:p w14:paraId="1356A502" w14:textId="1F2AB8AD" w:rsidR="00AF47D1" w:rsidRPr="00551EEE" w:rsidRDefault="00AF47D1" w:rsidP="00551EEE">
      <w:r w:rsidRPr="00551EEE">
        <w:t xml:space="preserve">Jonas </w:t>
      </w:r>
      <w:r w:rsidR="00551EEE">
        <w:t>menar på</w:t>
      </w:r>
      <w:r w:rsidR="00605CA3" w:rsidRPr="00551EEE">
        <w:t xml:space="preserve"> att </w:t>
      </w:r>
      <w:r w:rsidR="00551EEE" w:rsidRPr="00551EEE">
        <w:t xml:space="preserve">en orsak till handläggarnas arbetsbelastning kan bero på att </w:t>
      </w:r>
      <w:r w:rsidR="00551EEE">
        <w:t>handläggaren</w:t>
      </w:r>
      <w:r w:rsidRPr="00551EEE">
        <w:t xml:space="preserve"> inte släpper </w:t>
      </w:r>
      <w:r w:rsidR="00551EEE" w:rsidRPr="00551EEE">
        <w:t xml:space="preserve">ärenden </w:t>
      </w:r>
      <w:r w:rsidR="00551EEE">
        <w:t>när</w:t>
      </w:r>
      <w:r w:rsidRPr="00551EEE">
        <w:t xml:space="preserve"> det inte fungerar</w:t>
      </w:r>
      <w:r w:rsidR="00605CA3" w:rsidRPr="00551EEE">
        <w:t xml:space="preserve"> mellan brukare och handläggare</w:t>
      </w:r>
      <w:r w:rsidRPr="00551EEE">
        <w:t xml:space="preserve">. </w:t>
      </w:r>
      <w:r w:rsidR="00551EEE" w:rsidRPr="00551EEE">
        <w:t xml:space="preserve">Jonas föreslår att </w:t>
      </w:r>
      <w:r w:rsidR="00551EEE">
        <w:t>n</w:t>
      </w:r>
      <w:r>
        <w:t>är det inte funge</w:t>
      </w:r>
      <w:r w:rsidR="00605CA3">
        <w:t>r</w:t>
      </w:r>
      <w:r>
        <w:t xml:space="preserve">ar kan man avsluta snabbare om </w:t>
      </w:r>
      <w:r w:rsidR="00605CA3">
        <w:t xml:space="preserve">brukaren vill </w:t>
      </w:r>
      <w:r>
        <w:t>det</w:t>
      </w:r>
      <w:r w:rsidR="00605CA3">
        <w:t>,</w:t>
      </w:r>
      <w:r>
        <w:t xml:space="preserve"> istället för att få till ett bra avslut. </w:t>
      </w:r>
    </w:p>
    <w:p w14:paraId="5AA58635" w14:textId="5C7C2427" w:rsidR="00AF47D1" w:rsidRDefault="00AF47D1" w:rsidP="00551EEE">
      <w:r>
        <w:t xml:space="preserve">Lena instämmer och det kan finnas tillfällen när det är bättre att </w:t>
      </w:r>
      <w:r w:rsidR="00605CA3">
        <w:t>byta handläggare</w:t>
      </w:r>
      <w:r>
        <w:t xml:space="preserve">. </w:t>
      </w:r>
    </w:p>
    <w:p w14:paraId="02319556" w14:textId="195AC045" w:rsidR="00AF47D1" w:rsidRPr="00A23509" w:rsidRDefault="00AF47D1" w:rsidP="00A23509">
      <w:r>
        <w:t xml:space="preserve">Loa </w:t>
      </w:r>
      <w:r w:rsidR="00605CA3">
        <w:t xml:space="preserve">tycker att </w:t>
      </w:r>
      <w:r>
        <w:t xml:space="preserve">vi </w:t>
      </w:r>
      <w:r w:rsidRPr="008D4EC4">
        <w:t xml:space="preserve">behöver förfina </w:t>
      </w:r>
      <w:r w:rsidR="00605CA3" w:rsidRPr="008D4EC4">
        <w:t>myndighetens</w:t>
      </w:r>
      <w:r>
        <w:t xml:space="preserve"> sätt att </w:t>
      </w:r>
      <w:r w:rsidR="004B6814">
        <w:t xml:space="preserve">informera vid </w:t>
      </w:r>
      <w:r>
        <w:t>byt</w:t>
      </w:r>
      <w:r w:rsidR="004B6814">
        <w:t xml:space="preserve">e </w:t>
      </w:r>
      <w:r>
        <w:t>a</w:t>
      </w:r>
      <w:r w:rsidR="004B6814">
        <w:t>v</w:t>
      </w:r>
      <w:r>
        <w:t xml:space="preserve"> handläggare. Det är inte all</w:t>
      </w:r>
      <w:r w:rsidR="00605CA3">
        <w:t xml:space="preserve">tid </w:t>
      </w:r>
      <w:r>
        <w:t xml:space="preserve">bäst att byta när </w:t>
      </w:r>
      <w:r w:rsidR="00605CA3">
        <w:t>det blir problem,</w:t>
      </w:r>
      <w:r>
        <w:t xml:space="preserve"> utan </w:t>
      </w:r>
      <w:r w:rsidR="00605CA3">
        <w:t>det är viktigt att</w:t>
      </w:r>
      <w:r>
        <w:t xml:space="preserve"> h</w:t>
      </w:r>
      <w:r w:rsidR="00605CA3">
        <w:t>a</w:t>
      </w:r>
      <w:r>
        <w:t>ndläggare och brukare</w:t>
      </w:r>
      <w:r w:rsidR="00605CA3">
        <w:t xml:space="preserve"> pratar med varandra</w:t>
      </w:r>
      <w:r>
        <w:t xml:space="preserve">. </w:t>
      </w:r>
    </w:p>
    <w:p w14:paraId="3A07B06D" w14:textId="396D3C62" w:rsidR="007B3FD3" w:rsidRDefault="007B3FD3" w:rsidP="00BB527B">
      <w:pPr>
        <w:pStyle w:val="Rubrik3"/>
      </w:pPr>
      <w:bookmarkStart w:id="12" w:name="_Toc88054134"/>
      <w:r w:rsidRPr="00313099">
        <w:t xml:space="preserve">Paragraf </w:t>
      </w:r>
      <w:r w:rsidR="00634725">
        <w:t>7</w:t>
      </w:r>
      <w:r w:rsidRPr="00313099">
        <w:t>8</w:t>
      </w:r>
      <w:r w:rsidR="006D7492">
        <w:t xml:space="preserve"> Föreskrift LSS rådet</w:t>
      </w:r>
      <w:bookmarkEnd w:id="12"/>
    </w:p>
    <w:p w14:paraId="3E1103AD" w14:textId="2EB24B8D" w:rsidR="00DE655E" w:rsidRDefault="00605CA3" w:rsidP="00DE655E">
      <w:r>
        <w:t>Loa börjar med att berätta att föreskrift</w:t>
      </w:r>
      <w:r w:rsidR="00646607">
        <w:t>en för LSS-rådet</w:t>
      </w:r>
      <w:r>
        <w:t xml:space="preserve"> är e</w:t>
      </w:r>
      <w:r w:rsidR="00DE655E">
        <w:t xml:space="preserve">n punkt </w:t>
      </w:r>
      <w:r w:rsidR="00646607">
        <w:t xml:space="preserve">som </w:t>
      </w:r>
      <w:r w:rsidR="00DE655E">
        <w:t xml:space="preserve">vi har </w:t>
      </w:r>
      <w:r w:rsidR="00646607">
        <w:t>pratat om</w:t>
      </w:r>
      <w:r w:rsidR="00DE655E">
        <w:t xml:space="preserve"> </w:t>
      </w:r>
      <w:r w:rsidR="00646607">
        <w:t>många gånger tidigare</w:t>
      </w:r>
      <w:r w:rsidR="00DE655E">
        <w:t xml:space="preserve"> och vid de</w:t>
      </w:r>
      <w:r w:rsidR="00646607">
        <w:t>t</w:t>
      </w:r>
      <w:r w:rsidR="00DE655E">
        <w:t xml:space="preserve"> senaste </w:t>
      </w:r>
      <w:r w:rsidR="00646607">
        <w:t xml:space="preserve">mötet </w:t>
      </w:r>
      <w:r w:rsidR="00DE655E">
        <w:t xml:space="preserve">fanns det ett förslag men vi valde att ta tillbaka </w:t>
      </w:r>
      <w:r w:rsidR="00646607">
        <w:t>förslaget</w:t>
      </w:r>
      <w:r w:rsidR="00DE655E">
        <w:t xml:space="preserve"> eftersom alla inte fått </w:t>
      </w:r>
      <w:r w:rsidR="00646607">
        <w:t>se förslaget i förväg</w:t>
      </w:r>
      <w:r w:rsidR="00DE655E">
        <w:t>.</w:t>
      </w:r>
    </w:p>
    <w:p w14:paraId="7BDEE2C8" w14:textId="568B5126" w:rsidR="00DE655E" w:rsidRDefault="00DE655E" w:rsidP="00DE655E">
      <w:r>
        <w:t xml:space="preserve">Eftersom </w:t>
      </w:r>
      <w:r w:rsidR="00646607">
        <w:t>omsorgs</w:t>
      </w:r>
      <w:r>
        <w:t xml:space="preserve">nämnden var tvunget att ta </w:t>
      </w:r>
      <w:r w:rsidR="00646607">
        <w:t xml:space="preserve">beslut om förskrift i oktober, </w:t>
      </w:r>
      <w:r>
        <w:t xml:space="preserve">valde </w:t>
      </w:r>
      <w:r w:rsidR="00646607">
        <w:t>L</w:t>
      </w:r>
      <w:r>
        <w:t xml:space="preserve">oa att </w:t>
      </w:r>
      <w:r w:rsidR="00646607">
        <w:t>prata</w:t>
      </w:r>
      <w:r>
        <w:t xml:space="preserve"> med </w:t>
      </w:r>
      <w:r w:rsidR="00646607">
        <w:t>LSS-</w:t>
      </w:r>
      <w:r>
        <w:t>rådet</w:t>
      </w:r>
      <w:r w:rsidR="00646607">
        <w:t xml:space="preserve">s </w:t>
      </w:r>
      <w:r w:rsidR="008D4EC4">
        <w:t xml:space="preserve">arbetsutskott. </w:t>
      </w:r>
      <w:r w:rsidR="00646607" w:rsidRPr="008D4EC4">
        <w:t>Lo</w:t>
      </w:r>
      <w:r w:rsidR="00646607">
        <w:t xml:space="preserve">a bjöd även </w:t>
      </w:r>
      <w:r>
        <w:t>in andra personer</w:t>
      </w:r>
      <w:r w:rsidR="00646607">
        <w:t xml:space="preserve"> som </w:t>
      </w:r>
      <w:r>
        <w:t xml:space="preserve">Helena </w:t>
      </w:r>
      <w:r w:rsidR="00646607">
        <w:t>Hedman-S</w:t>
      </w:r>
      <w:r>
        <w:t>kog</w:t>
      </w:r>
      <w:r w:rsidR="00646607">
        <w:t>lund, A</w:t>
      </w:r>
      <w:r>
        <w:t>ngelique</w:t>
      </w:r>
      <w:r w:rsidR="00646607">
        <w:t xml:space="preserve"> </w:t>
      </w:r>
      <w:proofErr w:type="spellStart"/>
      <w:r w:rsidR="00646607">
        <w:t>Prinz</w:t>
      </w:r>
      <w:proofErr w:type="spellEnd"/>
      <w:r w:rsidR="00646607">
        <w:t>-Blix och C</w:t>
      </w:r>
      <w:r>
        <w:t xml:space="preserve">arina </w:t>
      </w:r>
      <w:r w:rsidR="00646607">
        <w:t>J</w:t>
      </w:r>
      <w:r>
        <w:t>uhlin</w:t>
      </w:r>
      <w:r w:rsidR="008D4EC4" w:rsidRPr="008D4EC4">
        <w:t xml:space="preserve"> </w:t>
      </w:r>
      <w:r w:rsidR="008D4EC4">
        <w:t>s</w:t>
      </w:r>
      <w:r w:rsidR="008D4EC4" w:rsidRPr="008D4EC4">
        <w:t xml:space="preserve">å att det blev ett utökat </w:t>
      </w:r>
      <w:r w:rsidR="008D4EC4" w:rsidRPr="008D4EC4">
        <w:lastRenderedPageBreak/>
        <w:t>arbetsutskott som arbetade vidare med förslag till föreskrift som skulle gå till beslut i omsorgsnämnden.</w:t>
      </w:r>
      <w:r>
        <w:t xml:space="preserve"> </w:t>
      </w:r>
      <w:r w:rsidR="00646607">
        <w:t>Efter att AU tillsammans arbetat med föreskriften s</w:t>
      </w:r>
      <w:r>
        <w:t xml:space="preserve">kickades </w:t>
      </w:r>
      <w:r w:rsidR="00646607">
        <w:t>den till LSS-rådet</w:t>
      </w:r>
      <w:r w:rsidR="004B6814">
        <w:t>s ledamöter</w:t>
      </w:r>
      <w:r>
        <w:t xml:space="preserve"> och sedan beslutade</w:t>
      </w:r>
      <w:r w:rsidR="004B6814">
        <w:t>s det i</w:t>
      </w:r>
      <w:r>
        <w:t xml:space="preserve"> </w:t>
      </w:r>
      <w:r w:rsidR="00646607">
        <w:t>omsorgs</w:t>
      </w:r>
      <w:r>
        <w:t xml:space="preserve">nämnden. </w:t>
      </w:r>
    </w:p>
    <w:p w14:paraId="598736FC" w14:textId="394DDD31" w:rsidR="00DE655E" w:rsidRPr="008D4EC4" w:rsidRDefault="00DE655E" w:rsidP="00DE655E">
      <w:r>
        <w:t xml:space="preserve">Carita var med på </w:t>
      </w:r>
      <w:r w:rsidR="00646607">
        <w:t>omsorgs</w:t>
      </w:r>
      <w:r>
        <w:t>nämnden</w:t>
      </w:r>
      <w:r w:rsidR="00646607">
        <w:t xml:space="preserve"> och berättade att d</w:t>
      </w:r>
      <w:r>
        <w:t xml:space="preserve">et kom frågor om vi var </w:t>
      </w:r>
      <w:r w:rsidR="00EB078F" w:rsidRPr="008D4EC4">
        <w:t>överens</w:t>
      </w:r>
      <w:r w:rsidRPr="008D4EC4">
        <w:t xml:space="preserve"> om </w:t>
      </w:r>
      <w:r w:rsidR="00EB078F" w:rsidRPr="008D4EC4">
        <w:t>vad som står i texten</w:t>
      </w:r>
      <w:r w:rsidRPr="008D4EC4">
        <w:t xml:space="preserve">. </w:t>
      </w:r>
      <w:r w:rsidR="00EB078F" w:rsidRPr="008D4EC4">
        <w:t xml:space="preserve">Carita berättade att vi var överens om texten. </w:t>
      </w:r>
    </w:p>
    <w:p w14:paraId="050479D5" w14:textId="7F250718" w:rsidR="00DE655E" w:rsidRPr="008D4EC4" w:rsidRDefault="00DE655E" w:rsidP="00DE655E">
      <w:r w:rsidRPr="008D4EC4">
        <w:t xml:space="preserve">Birgitta </w:t>
      </w:r>
      <w:r w:rsidR="00EB078F" w:rsidRPr="008D4EC4">
        <w:t>säger att d</w:t>
      </w:r>
      <w:r w:rsidRPr="008D4EC4">
        <w:t xml:space="preserve">et står inget om hur </w:t>
      </w:r>
      <w:r w:rsidR="00EB078F" w:rsidRPr="008D4EC4">
        <w:t>AU</w:t>
      </w:r>
      <w:r w:rsidRPr="008D4EC4">
        <w:t xml:space="preserve"> ska arbeta</w:t>
      </w:r>
      <w:r w:rsidR="00EB078F" w:rsidRPr="008D4EC4">
        <w:t xml:space="preserve"> och berättar att </w:t>
      </w:r>
      <w:proofErr w:type="spellStart"/>
      <w:r w:rsidR="00EB078F" w:rsidRPr="008D4EC4">
        <w:t>Funktionsrätt</w:t>
      </w:r>
      <w:proofErr w:type="spellEnd"/>
      <w:r w:rsidRPr="008D4EC4">
        <w:t xml:space="preserve"> har diskuterat i fr</w:t>
      </w:r>
      <w:r w:rsidR="00EB078F" w:rsidRPr="008D4EC4">
        <w:t>am</w:t>
      </w:r>
      <w:r w:rsidRPr="008D4EC4">
        <w:t xml:space="preserve"> en uppg</w:t>
      </w:r>
      <w:r w:rsidR="00EB078F" w:rsidRPr="008D4EC4">
        <w:t>i</w:t>
      </w:r>
      <w:r w:rsidRPr="008D4EC4">
        <w:t xml:space="preserve">ft som </w:t>
      </w:r>
      <w:r w:rsidR="00EB078F" w:rsidRPr="008D4EC4">
        <w:t>AU</w:t>
      </w:r>
      <w:r w:rsidRPr="008D4EC4">
        <w:t xml:space="preserve"> skulle kunna </w:t>
      </w:r>
      <w:r w:rsidR="00EB078F" w:rsidRPr="008D4EC4">
        <w:t>arbeta med</w:t>
      </w:r>
      <w:r w:rsidRPr="008D4EC4">
        <w:t xml:space="preserve">. </w:t>
      </w:r>
      <w:r w:rsidR="00EB078F" w:rsidRPr="008D4EC4">
        <w:t>D</w:t>
      </w:r>
      <w:r w:rsidRPr="008D4EC4">
        <w:t xml:space="preserve">et är </w:t>
      </w:r>
      <w:r w:rsidR="00EB078F" w:rsidRPr="008D4EC4">
        <w:t>a</w:t>
      </w:r>
      <w:r w:rsidRPr="008D4EC4">
        <w:t>tt göra en sammanfattning om alla frågor som har varit</w:t>
      </w:r>
      <w:r w:rsidR="00EB078F" w:rsidRPr="008D4EC4">
        <w:t xml:space="preserve"> i LSS-rådet, så att nya personer i rådet ska förstå vad som har hänt tidigare</w:t>
      </w:r>
      <w:r w:rsidRPr="008D4EC4">
        <w:t xml:space="preserve">. </w:t>
      </w:r>
    </w:p>
    <w:p w14:paraId="2378FF2D" w14:textId="3A2EE869" w:rsidR="00DE655E" w:rsidRPr="008D4EC4" w:rsidRDefault="00DE655E" w:rsidP="00DE655E">
      <w:r w:rsidRPr="008D4EC4">
        <w:t xml:space="preserve">Loa </w:t>
      </w:r>
      <w:r w:rsidR="00EB078F" w:rsidRPr="008D4EC4">
        <w:t xml:space="preserve">tycker att det </w:t>
      </w:r>
      <w:r w:rsidRPr="008D4EC4">
        <w:t xml:space="preserve">inte </w:t>
      </w:r>
      <w:r w:rsidR="00EB078F" w:rsidRPr="008D4EC4">
        <w:t xml:space="preserve">är </w:t>
      </w:r>
      <w:r w:rsidRPr="008D4EC4">
        <w:t xml:space="preserve">bra att frågor tappas utifrån en demokratisk synvinkel. </w:t>
      </w:r>
      <w:r w:rsidR="00EB078F" w:rsidRPr="008D4EC4">
        <w:t>Loa berättar att vi har bestämt att AU ska göra en</w:t>
      </w:r>
      <w:r w:rsidRPr="008D4EC4">
        <w:t xml:space="preserve"> sammanfattning av vad som har hanteras i </w:t>
      </w:r>
      <w:r w:rsidR="00EB078F" w:rsidRPr="008D4EC4">
        <w:t>LSS-</w:t>
      </w:r>
      <w:r w:rsidRPr="008D4EC4">
        <w:t>rådet</w:t>
      </w:r>
      <w:r w:rsidR="00EB078F" w:rsidRPr="008D4EC4">
        <w:t xml:space="preserve"> under året</w:t>
      </w:r>
      <w:r w:rsidRPr="008D4EC4">
        <w:t xml:space="preserve">. </w:t>
      </w:r>
    </w:p>
    <w:p w14:paraId="524B945E" w14:textId="63A4FE8A" w:rsidR="00F21A67" w:rsidRPr="008D4EC4" w:rsidRDefault="00F21A67" w:rsidP="00DE655E">
      <w:r w:rsidRPr="008D4EC4">
        <w:t>Carita undrar om det inte har varit en återrapportering</w:t>
      </w:r>
      <w:r w:rsidR="0019731C">
        <w:t>.</w:t>
      </w:r>
    </w:p>
    <w:p w14:paraId="497AC76C" w14:textId="13DEF961" w:rsidR="00F21A67" w:rsidRDefault="00F21A67" w:rsidP="00DE655E">
      <w:r w:rsidRPr="008D4EC4">
        <w:t>Birgitta</w:t>
      </w:r>
      <w:r w:rsidR="00EB078F" w:rsidRPr="008D4EC4">
        <w:t xml:space="preserve"> säger att J</w:t>
      </w:r>
      <w:r w:rsidRPr="008D4EC4">
        <w:t>eanette</w:t>
      </w:r>
      <w:r w:rsidR="00EB078F" w:rsidRPr="008D4EC4">
        <w:t xml:space="preserve"> </w:t>
      </w:r>
      <w:r w:rsidRPr="008D4EC4">
        <w:t>titta</w:t>
      </w:r>
      <w:r w:rsidR="00EB078F" w:rsidRPr="008D4EC4">
        <w:t>de</w:t>
      </w:r>
      <w:r w:rsidRPr="008D4EC4">
        <w:t xml:space="preserve"> </w:t>
      </w:r>
      <w:r w:rsidR="00EB078F" w:rsidRPr="008D4EC4">
        <w:t xml:space="preserve">tidigare på </w:t>
      </w:r>
      <w:r w:rsidRPr="008D4EC4">
        <w:t xml:space="preserve">om det </w:t>
      </w:r>
      <w:r w:rsidR="00EB078F" w:rsidRPr="008D4EC4">
        <w:t>fanns</w:t>
      </w:r>
      <w:r w:rsidRPr="008D4EC4">
        <w:t xml:space="preserve"> frågor som inte hade återrapporterats</w:t>
      </w:r>
      <w:r w:rsidR="00EB078F" w:rsidRPr="008D4EC4">
        <w:t xml:space="preserve"> till LSS-rådet</w:t>
      </w:r>
      <w:r w:rsidRPr="008D4EC4">
        <w:t xml:space="preserve">. </w:t>
      </w:r>
      <w:r w:rsidR="00EB078F" w:rsidRPr="008D4EC4">
        <w:t>Birgitta tycker att</w:t>
      </w:r>
      <w:r w:rsidR="004B6814">
        <w:t xml:space="preserve"> berörda</w:t>
      </w:r>
      <w:r w:rsidRPr="008D4EC4">
        <w:t xml:space="preserve"> tjänsteperson</w:t>
      </w:r>
      <w:r w:rsidR="004B6814">
        <w:t>er</w:t>
      </w:r>
      <w:r w:rsidRPr="008D4EC4">
        <w:t xml:space="preserve"> ska få en utbildning i vad som har hänt.</w:t>
      </w:r>
      <w:r>
        <w:t xml:space="preserve"> </w:t>
      </w:r>
    </w:p>
    <w:p w14:paraId="759875F4" w14:textId="034703E9" w:rsidR="00F21A67" w:rsidRPr="008D4EC4" w:rsidRDefault="00F21A67" w:rsidP="00DE655E">
      <w:r>
        <w:t xml:space="preserve">Loa </w:t>
      </w:r>
      <w:r w:rsidR="00EB078F">
        <w:t xml:space="preserve">vill att vi tänker på </w:t>
      </w:r>
      <w:r>
        <w:t>hur tar vi upp frågor och</w:t>
      </w:r>
      <w:r w:rsidR="00EB078F">
        <w:t xml:space="preserve"> att det är</w:t>
      </w:r>
      <w:r>
        <w:t xml:space="preserve"> vikt</w:t>
      </w:r>
      <w:r w:rsidR="00EB078F">
        <w:t>igt</w:t>
      </w:r>
      <w:r>
        <w:t xml:space="preserve"> att frågorna hamnar rätt </w:t>
      </w:r>
      <w:r w:rsidR="00EB078F">
        <w:t>samt</w:t>
      </w:r>
      <w:r>
        <w:t xml:space="preserve"> </w:t>
      </w:r>
      <w:r w:rsidRPr="008D4EC4">
        <w:t>kopplingen till nämnden. A</w:t>
      </w:r>
      <w:r w:rsidR="0019731C">
        <w:t>U</w:t>
      </w:r>
      <w:r w:rsidRPr="008D4EC4">
        <w:t xml:space="preserve"> har en central roll</w:t>
      </w:r>
      <w:r w:rsidR="00EB078F" w:rsidRPr="008D4EC4">
        <w:t xml:space="preserve"> att se var frågorna hör hemma. </w:t>
      </w:r>
      <w:r w:rsidRPr="008D4EC4">
        <w:t xml:space="preserve"> </w:t>
      </w:r>
    </w:p>
    <w:p w14:paraId="31F8E117" w14:textId="31A27E0C" w:rsidR="00F21A67" w:rsidRPr="008D4EC4" w:rsidRDefault="00F21A67" w:rsidP="00DE655E">
      <w:r w:rsidRPr="008D4EC4">
        <w:t xml:space="preserve">Michael </w:t>
      </w:r>
      <w:r w:rsidR="00EB078F" w:rsidRPr="008D4EC4">
        <w:t>vill ha</w:t>
      </w:r>
      <w:r w:rsidRPr="008D4EC4">
        <w:t xml:space="preserve"> en sammanfattning bakåt i tiden som vi arbetar fram i </w:t>
      </w:r>
      <w:r w:rsidR="00EB078F" w:rsidRPr="008D4EC4">
        <w:t>AU</w:t>
      </w:r>
      <w:r w:rsidRPr="008D4EC4">
        <w:t>.</w:t>
      </w:r>
    </w:p>
    <w:p w14:paraId="60664F03" w14:textId="10AD52FD" w:rsidR="00F21A67" w:rsidRPr="008D4EC4" w:rsidRDefault="00F21A67" w:rsidP="00DE655E">
      <w:r w:rsidRPr="008D4EC4">
        <w:t xml:space="preserve">Jonas </w:t>
      </w:r>
      <w:r w:rsidR="00EB078F" w:rsidRPr="008D4EC4">
        <w:t>säger</w:t>
      </w:r>
      <w:r w:rsidRPr="008D4EC4">
        <w:t xml:space="preserve"> att det är viktigt att </w:t>
      </w:r>
      <w:r w:rsidR="00FA4EF5" w:rsidRPr="008D4EC4">
        <w:t>formuleringen</w:t>
      </w:r>
      <w:r w:rsidRPr="008D4EC4">
        <w:t xml:space="preserve"> blir </w:t>
      </w:r>
      <w:r w:rsidR="00EB078F" w:rsidRPr="008D4EC4">
        <w:t>rätt</w:t>
      </w:r>
      <w:r w:rsidRPr="008D4EC4">
        <w:t xml:space="preserve"> och </w:t>
      </w:r>
      <w:r w:rsidR="00EB078F" w:rsidRPr="008D4EC4">
        <w:t xml:space="preserve">att det är </w:t>
      </w:r>
      <w:r w:rsidRPr="008D4EC4">
        <w:t>tydligt</w:t>
      </w:r>
      <w:r w:rsidR="00033E41" w:rsidRPr="008D4EC4">
        <w:t xml:space="preserve"> vad som har beslutats i sammanfattningen</w:t>
      </w:r>
      <w:r w:rsidRPr="008D4EC4">
        <w:t xml:space="preserve">.  </w:t>
      </w:r>
    </w:p>
    <w:p w14:paraId="6C892614" w14:textId="6613DCBE" w:rsidR="00FA4EF5" w:rsidRPr="008D4EC4" w:rsidRDefault="00FA4EF5" w:rsidP="00DE655E">
      <w:r w:rsidRPr="008D4EC4">
        <w:t>Viktigt att vi gör en sammanfattning i år och att vi kan sammanställa vissa frågor vad som har varit bakåt i tiden</w:t>
      </w:r>
      <w:r w:rsidR="00033E41" w:rsidRPr="008D4EC4">
        <w:t xml:space="preserve"> tycker Loa</w:t>
      </w:r>
      <w:r w:rsidRPr="008D4EC4">
        <w:t xml:space="preserve">. </w:t>
      </w:r>
    </w:p>
    <w:p w14:paraId="1A5A8080" w14:textId="6C11C498" w:rsidR="00FA4EF5" w:rsidRDefault="00FA4EF5" w:rsidP="00DE655E">
      <w:r w:rsidRPr="008D4EC4">
        <w:t>Leif</w:t>
      </w:r>
      <w:r w:rsidR="00033E41" w:rsidRPr="008D4EC4">
        <w:t xml:space="preserve"> tycker att det är</w:t>
      </w:r>
      <w:r w:rsidRPr="008D4EC4">
        <w:t xml:space="preserve"> ett problem att det </w:t>
      </w:r>
      <w:r w:rsidR="00033E41" w:rsidRPr="008D4EC4">
        <w:t xml:space="preserve">kommer </w:t>
      </w:r>
      <w:r w:rsidRPr="008D4EC4">
        <w:t>nya politiker</w:t>
      </w:r>
      <w:r w:rsidR="00033E41" w:rsidRPr="008D4EC4">
        <w:t xml:space="preserve"> efter valet i höst</w:t>
      </w:r>
      <w:r w:rsidRPr="008D4EC4">
        <w:t>.</w:t>
      </w:r>
      <w:r w:rsidR="00033E41" w:rsidRPr="008D4EC4">
        <w:t xml:space="preserve"> Nya p</w:t>
      </w:r>
      <w:r w:rsidRPr="008D4EC4">
        <w:t xml:space="preserve">olitiker </w:t>
      </w:r>
      <w:r w:rsidR="00033E41" w:rsidRPr="008D4EC4">
        <w:t xml:space="preserve">borde </w:t>
      </w:r>
      <w:r w:rsidRPr="008D4EC4">
        <w:t>få en gemensam introduktion för nya ledamöter.</w:t>
      </w:r>
      <w:r>
        <w:t xml:space="preserve"> </w:t>
      </w:r>
    </w:p>
    <w:p w14:paraId="4840988C" w14:textId="52B49D40" w:rsidR="00FA4EF5" w:rsidRDefault="00033E41" w:rsidP="00DE655E">
      <w:r>
        <w:t>Leif h</w:t>
      </w:r>
      <w:r w:rsidR="00FA4EF5">
        <w:t xml:space="preserve">åller med om att vi </w:t>
      </w:r>
      <w:r>
        <w:t>inte kommer vidare i</w:t>
      </w:r>
      <w:r w:rsidR="00FA4EF5">
        <w:t xml:space="preserve"> många frågor. </w:t>
      </w:r>
      <w:r>
        <w:t>Det är v</w:t>
      </w:r>
      <w:r w:rsidR="00FA4EF5">
        <w:t xml:space="preserve">iktigt att vi får en bra </w:t>
      </w:r>
      <w:r>
        <w:t>redovisning</w:t>
      </w:r>
      <w:r w:rsidR="00FA4EF5">
        <w:t xml:space="preserve"> </w:t>
      </w:r>
      <w:r>
        <w:t xml:space="preserve">och </w:t>
      </w:r>
      <w:r w:rsidR="00FA4EF5">
        <w:t>vad man kommer fram till. Vi behöver få ett resultat på frågorna</w:t>
      </w:r>
      <w:r>
        <w:t>.</w:t>
      </w:r>
      <w:r w:rsidR="00FA4EF5">
        <w:t xml:space="preserve"> </w:t>
      </w:r>
    </w:p>
    <w:p w14:paraId="6660BAA9" w14:textId="2A11494B" w:rsidR="00FA4EF5" w:rsidRDefault="00FA4EF5" w:rsidP="00DE655E">
      <w:r>
        <w:t xml:space="preserve">Loa </w:t>
      </w:r>
      <w:r w:rsidR="00033E41">
        <w:t>håller med</w:t>
      </w:r>
      <w:r>
        <w:t xml:space="preserve">. </w:t>
      </w:r>
    </w:p>
    <w:p w14:paraId="22198EE9" w14:textId="763B213C" w:rsidR="00FA4EF5" w:rsidRPr="00DE655E" w:rsidRDefault="00FA4EF5" w:rsidP="00DE655E">
      <w:r>
        <w:t>Stig</w:t>
      </w:r>
      <w:r w:rsidR="00033E41">
        <w:t xml:space="preserve"> säger att han är</w:t>
      </w:r>
      <w:r>
        <w:t xml:space="preserve"> väldigt glad över a</w:t>
      </w:r>
      <w:r w:rsidR="007F3124">
        <w:t>t</w:t>
      </w:r>
      <w:r>
        <w:t xml:space="preserve">t </w:t>
      </w:r>
      <w:r w:rsidR="007F3124">
        <w:t>LSS-</w:t>
      </w:r>
      <w:r>
        <w:t xml:space="preserve">rådet finns och </w:t>
      </w:r>
      <w:r w:rsidR="007F3124">
        <w:t xml:space="preserve">det är </w:t>
      </w:r>
      <w:r>
        <w:t xml:space="preserve">viktigt att politiker får </w:t>
      </w:r>
      <w:r w:rsidR="007F3124">
        <w:t>höra</w:t>
      </w:r>
      <w:r>
        <w:t xml:space="preserve"> vad </w:t>
      </w:r>
      <w:proofErr w:type="spellStart"/>
      <w:r w:rsidR="007F3124">
        <w:t>Funktionsrätt</w:t>
      </w:r>
      <w:proofErr w:type="spellEnd"/>
      <w:r>
        <w:t xml:space="preserve"> tycker</w:t>
      </w:r>
      <w:r w:rsidR="007F3124">
        <w:t xml:space="preserve"> i frågorna</w:t>
      </w:r>
      <w:r>
        <w:t xml:space="preserve">. </w:t>
      </w:r>
    </w:p>
    <w:p w14:paraId="31E84361" w14:textId="7F97C0A0" w:rsidR="007B3FD3" w:rsidRDefault="007B3FD3" w:rsidP="00BB527B">
      <w:pPr>
        <w:pStyle w:val="Rubrik3"/>
      </w:pPr>
      <w:bookmarkStart w:id="13" w:name="_Toc88054135"/>
      <w:r w:rsidRPr="00313099">
        <w:t xml:space="preserve">Paragraf </w:t>
      </w:r>
      <w:r w:rsidR="00634725">
        <w:t>7</w:t>
      </w:r>
      <w:r w:rsidRPr="00313099">
        <w:t xml:space="preserve">9 </w:t>
      </w:r>
      <w:r w:rsidR="006D7492">
        <w:t>Övriga frågor</w:t>
      </w:r>
      <w:bookmarkEnd w:id="13"/>
    </w:p>
    <w:p w14:paraId="7BC5C33E" w14:textId="6F64D8CF" w:rsidR="00F5490F" w:rsidRPr="00F5490F" w:rsidRDefault="00F5490F" w:rsidP="00F5490F">
      <w:r>
        <w:t>Inga övriga frågor</w:t>
      </w:r>
    </w:p>
    <w:p w14:paraId="4540BC13" w14:textId="350F4779" w:rsidR="007B3FD3" w:rsidRDefault="00634725" w:rsidP="00BB527B">
      <w:pPr>
        <w:pStyle w:val="Rubrik3"/>
      </w:pPr>
      <w:bookmarkStart w:id="14" w:name="_Toc88054136"/>
      <w:r>
        <w:t xml:space="preserve">Paragraf 80 </w:t>
      </w:r>
      <w:proofErr w:type="spellStart"/>
      <w:r w:rsidR="00FA4EF5">
        <w:t>Funktionsrätt</w:t>
      </w:r>
      <w:proofErr w:type="spellEnd"/>
      <w:r w:rsidR="00FA4EF5">
        <w:t xml:space="preserve"> informerar</w:t>
      </w:r>
      <w:bookmarkEnd w:id="14"/>
    </w:p>
    <w:p w14:paraId="09821090" w14:textId="1687E669" w:rsidR="00FA4EF5" w:rsidRPr="008D4EC4" w:rsidRDefault="00FA4EF5" w:rsidP="00FA4EF5">
      <w:r>
        <w:t>Michael</w:t>
      </w:r>
      <w:r w:rsidR="007F3124">
        <w:t xml:space="preserve"> berättar att</w:t>
      </w:r>
      <w:r>
        <w:t xml:space="preserve"> </w:t>
      </w:r>
      <w:proofErr w:type="spellStart"/>
      <w:r w:rsidR="007F3124" w:rsidRPr="008D4EC4">
        <w:t>Funktionsrätt</w:t>
      </w:r>
      <w:proofErr w:type="spellEnd"/>
      <w:r w:rsidRPr="008D4EC4">
        <w:t xml:space="preserve"> har ar</w:t>
      </w:r>
      <w:r w:rsidR="007F3124" w:rsidRPr="008D4EC4">
        <w:t>b</w:t>
      </w:r>
      <w:r w:rsidRPr="008D4EC4">
        <w:t xml:space="preserve">etat med en enkät som är </w:t>
      </w:r>
      <w:r w:rsidR="007F3124" w:rsidRPr="008D4EC4">
        <w:t xml:space="preserve">finansierad av </w:t>
      </w:r>
      <w:proofErr w:type="spellStart"/>
      <w:r w:rsidR="007F3124" w:rsidRPr="008D4EC4">
        <w:t>V</w:t>
      </w:r>
      <w:r w:rsidRPr="008D4EC4">
        <w:t>in</w:t>
      </w:r>
      <w:r w:rsidR="00634725">
        <w:t>n</w:t>
      </w:r>
      <w:r w:rsidRPr="008D4EC4">
        <w:t>ova</w:t>
      </w:r>
      <w:proofErr w:type="spellEnd"/>
      <w:r w:rsidR="007F3124" w:rsidRPr="008D4EC4">
        <w:t xml:space="preserve"> </w:t>
      </w:r>
      <w:r w:rsidR="00F5490F">
        <w:t xml:space="preserve">och </w:t>
      </w:r>
      <w:r w:rsidR="007F3124" w:rsidRPr="008D4EC4">
        <w:t>som handlar</w:t>
      </w:r>
      <w:r w:rsidR="004B6814">
        <w:t xml:space="preserve"> om</w:t>
      </w:r>
      <w:r w:rsidR="007F3124" w:rsidRPr="008D4EC4">
        <w:t xml:space="preserve"> t</w:t>
      </w:r>
      <w:r w:rsidRPr="008D4EC4">
        <w:t xml:space="preserve">illgänglighet i stadsmiljön. </w:t>
      </w:r>
      <w:r w:rsidR="007419DD" w:rsidRPr="008D4EC4">
        <w:t>Michael visar några citat från enk</w:t>
      </w:r>
      <w:r w:rsidR="007F3124" w:rsidRPr="008D4EC4">
        <w:t>ä</w:t>
      </w:r>
      <w:r w:rsidR="007419DD" w:rsidRPr="008D4EC4">
        <w:t xml:space="preserve">ten. </w:t>
      </w:r>
    </w:p>
    <w:p w14:paraId="3464C1C2" w14:textId="4868D6FD" w:rsidR="007419DD" w:rsidRPr="008D4EC4" w:rsidRDefault="007419DD" w:rsidP="00FA4EF5">
      <w:r w:rsidRPr="008D4EC4">
        <w:t xml:space="preserve">Studiecirkeln </w:t>
      </w:r>
      <w:r w:rsidR="007F3124" w:rsidRPr="008D4EC4">
        <w:t xml:space="preserve">som </w:t>
      </w:r>
      <w:proofErr w:type="spellStart"/>
      <w:r w:rsidR="007F3124" w:rsidRPr="008D4EC4">
        <w:t>Funktionsrätt</w:t>
      </w:r>
      <w:proofErr w:type="spellEnd"/>
      <w:r w:rsidR="007F3124" w:rsidRPr="008D4EC4">
        <w:t xml:space="preserve"> startade tidigare under hösten som heter ”</w:t>
      </w:r>
      <w:r w:rsidRPr="008D4EC4">
        <w:t>lär dig söka insats” fortsätter</w:t>
      </w:r>
      <w:r w:rsidR="007F3124" w:rsidRPr="008D4EC4">
        <w:t>.</w:t>
      </w:r>
      <w:r w:rsidRPr="008D4EC4">
        <w:t xml:space="preserve"> </w:t>
      </w:r>
      <w:r w:rsidR="007F3124" w:rsidRPr="008D4EC4">
        <w:t>De</w:t>
      </w:r>
      <w:r w:rsidRPr="008D4EC4">
        <w:t xml:space="preserve"> har tio deltagare och har genomfört </w:t>
      </w:r>
      <w:r w:rsidR="004B6814">
        <w:t>fem</w:t>
      </w:r>
      <w:r w:rsidRPr="008D4EC4">
        <w:t xml:space="preserve"> til</w:t>
      </w:r>
      <w:r w:rsidR="007F3124" w:rsidRPr="008D4EC4">
        <w:t>l</w:t>
      </w:r>
      <w:r w:rsidRPr="008D4EC4">
        <w:t xml:space="preserve">fällen </w:t>
      </w:r>
      <w:r w:rsidR="007F3124" w:rsidRPr="008D4EC4">
        <w:t>hittills</w:t>
      </w:r>
      <w:r w:rsidRPr="008D4EC4">
        <w:t xml:space="preserve">. </w:t>
      </w:r>
      <w:proofErr w:type="spellStart"/>
      <w:r w:rsidR="007F3124" w:rsidRPr="008D4EC4">
        <w:lastRenderedPageBreak/>
        <w:t>Funktionsrätt</w:t>
      </w:r>
      <w:proofErr w:type="spellEnd"/>
      <w:r w:rsidRPr="008D4EC4">
        <w:t xml:space="preserve"> hoppas på en fortsättning til</w:t>
      </w:r>
      <w:r w:rsidR="007F3124" w:rsidRPr="008D4EC4">
        <w:t>l</w:t>
      </w:r>
      <w:r w:rsidRPr="008D4EC4">
        <w:t xml:space="preserve"> våren. </w:t>
      </w:r>
      <w:r w:rsidR="007F3124" w:rsidRPr="008D4EC4">
        <w:t>I studiecirkeln har de g</w:t>
      </w:r>
      <w:r w:rsidRPr="008D4EC4">
        <w:t xml:space="preserve">ått </w:t>
      </w:r>
      <w:r w:rsidR="007F3124" w:rsidRPr="008D4EC4">
        <w:t>igenom</w:t>
      </w:r>
      <w:r w:rsidRPr="008D4EC4">
        <w:t xml:space="preserve"> LSS grundläggande pri</w:t>
      </w:r>
      <w:r w:rsidR="007F3124" w:rsidRPr="008D4EC4">
        <w:t>n</w:t>
      </w:r>
      <w:r w:rsidRPr="008D4EC4">
        <w:t>ciper</w:t>
      </w:r>
      <w:r w:rsidR="004B6814">
        <w:t xml:space="preserve"> och</w:t>
      </w:r>
      <w:r w:rsidRPr="008D4EC4">
        <w:t xml:space="preserve"> </w:t>
      </w:r>
      <w:r w:rsidR="007F3124" w:rsidRPr="008D4EC4">
        <w:t>IBIC</w:t>
      </w:r>
      <w:r w:rsidR="004B6814">
        <w:t>.</w:t>
      </w:r>
    </w:p>
    <w:p w14:paraId="1A5F20B5" w14:textId="5355FAD6" w:rsidR="007419DD" w:rsidRPr="00FA4EF5" w:rsidRDefault="007419DD" w:rsidP="00FA4EF5">
      <w:r w:rsidRPr="008D4EC4">
        <w:t xml:space="preserve">Utöver det har </w:t>
      </w:r>
      <w:proofErr w:type="spellStart"/>
      <w:r w:rsidR="007F3124" w:rsidRPr="008D4EC4">
        <w:t>Funktionsrätt</w:t>
      </w:r>
      <w:proofErr w:type="spellEnd"/>
      <w:r w:rsidRPr="008D4EC4">
        <w:t xml:space="preserve"> </w:t>
      </w:r>
      <w:r w:rsidR="007F3124" w:rsidRPr="008D4EC4">
        <w:t xml:space="preserve">snart sitt </w:t>
      </w:r>
      <w:r w:rsidRPr="008D4EC4">
        <w:t xml:space="preserve">halvårsmöte. </w:t>
      </w:r>
      <w:proofErr w:type="spellStart"/>
      <w:r w:rsidRPr="008D4EC4">
        <w:t>F</w:t>
      </w:r>
      <w:r w:rsidR="007F3124" w:rsidRPr="008D4EC4">
        <w:t>unktions</w:t>
      </w:r>
      <w:r w:rsidRPr="008D4EC4">
        <w:t>r</w:t>
      </w:r>
      <w:r w:rsidR="007F3124" w:rsidRPr="008D4EC4">
        <w:t>ätt</w:t>
      </w:r>
      <w:proofErr w:type="spellEnd"/>
      <w:r w:rsidRPr="008D4EC4">
        <w:t xml:space="preserve"> har bjudit in ordf</w:t>
      </w:r>
      <w:r w:rsidR="007F3124" w:rsidRPr="008D4EC4">
        <w:t xml:space="preserve">öranden </w:t>
      </w:r>
      <w:r w:rsidRPr="008D4EC4">
        <w:t xml:space="preserve">från sina </w:t>
      </w:r>
      <w:r w:rsidR="00F5490F">
        <w:t>medlems</w:t>
      </w:r>
      <w:r w:rsidRPr="008D4EC4">
        <w:t>föreningar</w:t>
      </w:r>
      <w:r w:rsidR="007F3124" w:rsidRPr="008D4EC4">
        <w:t>, f</w:t>
      </w:r>
      <w:r w:rsidRPr="008D4EC4">
        <w:t xml:space="preserve">ör att välja vilken inriktning </w:t>
      </w:r>
      <w:r w:rsidR="007F3124" w:rsidRPr="008D4EC4">
        <w:t>de ska fokusera på</w:t>
      </w:r>
      <w:r w:rsidR="00F5490F">
        <w:t xml:space="preserve"> under kommande år</w:t>
      </w:r>
      <w:r w:rsidRPr="008D4EC4">
        <w:t>.</w:t>
      </w:r>
    </w:p>
    <w:p w14:paraId="0090E76D" w14:textId="740AA077" w:rsidR="007B3FD3" w:rsidRDefault="007B3FD3" w:rsidP="00BB527B">
      <w:pPr>
        <w:pStyle w:val="Rubrik3"/>
      </w:pPr>
      <w:bookmarkStart w:id="15" w:name="_Toc88054137"/>
      <w:r w:rsidRPr="00313099">
        <w:t xml:space="preserve">Paragraf </w:t>
      </w:r>
      <w:r w:rsidR="00634725">
        <w:t>8</w:t>
      </w:r>
      <w:r w:rsidRPr="00313099">
        <w:t xml:space="preserve">1 </w:t>
      </w:r>
      <w:r w:rsidR="00F50F07">
        <w:t>Nämnden informerar</w:t>
      </w:r>
      <w:bookmarkEnd w:id="15"/>
    </w:p>
    <w:p w14:paraId="1D1C85C6" w14:textId="6DB8A896" w:rsidR="007419DD" w:rsidRPr="008D4EC4" w:rsidRDefault="00DE74DB" w:rsidP="007419DD">
      <w:r>
        <w:t xml:space="preserve">Loa berättar lite om vad som beslutats om på senaste nämndsmötet. Bland annat </w:t>
      </w:r>
      <w:r w:rsidR="00F5490F">
        <w:t xml:space="preserve">beslutades det om gratis </w:t>
      </w:r>
      <w:r w:rsidRPr="008D4EC4">
        <w:t>a</w:t>
      </w:r>
      <w:r w:rsidR="00F50F07" w:rsidRPr="008D4EC4">
        <w:t>rbetsskor för medarbetare</w:t>
      </w:r>
      <w:r w:rsidRPr="008D4EC4">
        <w:t>. Det</w:t>
      </w:r>
      <w:r w:rsidR="00F50F07" w:rsidRPr="008D4EC4">
        <w:t xml:space="preserve"> är ett väldigt bra beslut som togs ur arbetsmiljöhänseende. Carina </w:t>
      </w:r>
      <w:r w:rsidRPr="008D4EC4">
        <w:t>berättar</w:t>
      </w:r>
      <w:r w:rsidR="00F50F07" w:rsidRPr="008D4EC4">
        <w:t xml:space="preserve"> </w:t>
      </w:r>
      <w:r w:rsidRPr="008D4EC4">
        <w:t>att beslutet</w:t>
      </w:r>
      <w:r w:rsidR="00F50F07" w:rsidRPr="008D4EC4">
        <w:t xml:space="preserve"> togs i både omsorgsnämnden </w:t>
      </w:r>
      <w:r w:rsidRPr="008D4EC4">
        <w:t>och äldrenämnden</w:t>
      </w:r>
      <w:r w:rsidR="00F50F07" w:rsidRPr="008D4EC4">
        <w:t xml:space="preserve">. </w:t>
      </w:r>
      <w:r w:rsidRPr="008D4EC4">
        <w:t>Nu ska kommunen köpa in skor</w:t>
      </w:r>
      <w:r w:rsidR="00F50F07" w:rsidRPr="008D4EC4">
        <w:t xml:space="preserve"> och </w:t>
      </w:r>
      <w:r w:rsidRPr="008D4EC4">
        <w:t xml:space="preserve">ett </w:t>
      </w:r>
      <w:r w:rsidR="00F50F07" w:rsidRPr="008D4EC4">
        <w:t>problem kan vara leveranser</w:t>
      </w:r>
      <w:r w:rsidRPr="008D4EC4">
        <w:t xml:space="preserve"> eftersom d</w:t>
      </w:r>
      <w:r w:rsidR="00F50F07" w:rsidRPr="008D4EC4">
        <w:t xml:space="preserve">et är 5500 medarbetare. </w:t>
      </w:r>
    </w:p>
    <w:p w14:paraId="0DD9F525" w14:textId="51F220F8" w:rsidR="00F50F07" w:rsidRDefault="00F50F07" w:rsidP="007419DD">
      <w:r w:rsidRPr="008D4EC4">
        <w:t xml:space="preserve">Stig </w:t>
      </w:r>
      <w:r w:rsidR="00DE74DB" w:rsidRPr="008D4EC4">
        <w:t>berättar om</w:t>
      </w:r>
      <w:r w:rsidRPr="008D4EC4">
        <w:t xml:space="preserve"> problem</w:t>
      </w:r>
      <w:r w:rsidR="00DE74DB" w:rsidRPr="008D4EC4">
        <w:t xml:space="preserve"> med </w:t>
      </w:r>
      <w:r w:rsidRPr="008D4EC4">
        <w:t>arbet</w:t>
      </w:r>
      <w:r w:rsidR="00DE74DB" w:rsidRPr="008D4EC4">
        <w:t>s</w:t>
      </w:r>
      <w:r w:rsidRPr="008D4EC4">
        <w:t xml:space="preserve">skor och </w:t>
      </w:r>
      <w:r w:rsidR="00DE74DB" w:rsidRPr="008D4EC4">
        <w:t>utmaningar</w:t>
      </w:r>
      <w:r w:rsidRPr="008D4EC4">
        <w:t xml:space="preserve"> som finns.</w:t>
      </w:r>
      <w:r w:rsidR="00DE74DB" w:rsidRPr="008D4EC4">
        <w:t xml:space="preserve"> Han</w:t>
      </w:r>
      <w:r w:rsidRPr="008D4EC4">
        <w:t xml:space="preserve"> berättar att de även fick information om </w:t>
      </w:r>
      <w:r w:rsidR="00DE74DB" w:rsidRPr="008D4EC4">
        <w:t>T</w:t>
      </w:r>
      <w:r w:rsidRPr="008D4EC4">
        <w:t>allkrogen och vad som händer där.</w:t>
      </w:r>
      <w:r>
        <w:t xml:space="preserve"> </w:t>
      </w:r>
    </w:p>
    <w:p w14:paraId="5841761B" w14:textId="458C63E6" w:rsidR="004B6814" w:rsidRPr="004B6814" w:rsidRDefault="004B6814" w:rsidP="004B6814">
      <w:r w:rsidRPr="004B6814">
        <w:t>Utöver detta nämndes Tallkrogens ansökan om medel, att föreskrifterna för LSS-rådet togs och att studien rörande implementering av delaktighetsprogrammet behandlades.</w:t>
      </w:r>
    </w:p>
    <w:p w14:paraId="50E7B29E" w14:textId="77777777" w:rsidR="004B6814" w:rsidRDefault="004B6814" w:rsidP="007419DD"/>
    <w:p w14:paraId="1E8EEACC" w14:textId="7BE7FB09" w:rsidR="007B3FD3" w:rsidRDefault="007B3FD3" w:rsidP="00BB527B">
      <w:pPr>
        <w:pStyle w:val="Rubrik3"/>
      </w:pPr>
      <w:bookmarkStart w:id="16" w:name="_Toc88054138"/>
      <w:r w:rsidRPr="00313099">
        <w:t xml:space="preserve">Paragraf </w:t>
      </w:r>
      <w:r w:rsidR="00634725">
        <w:t>8</w:t>
      </w:r>
      <w:r w:rsidRPr="00313099">
        <w:t xml:space="preserve">2 </w:t>
      </w:r>
      <w:r w:rsidR="00F50F07">
        <w:t>Förvaltningen informerar</w:t>
      </w:r>
      <w:bookmarkEnd w:id="16"/>
    </w:p>
    <w:p w14:paraId="27C79114" w14:textId="10CF5A7F" w:rsidR="00EA59EC" w:rsidRDefault="00EA59EC" w:rsidP="00F50F07">
      <w:pPr>
        <w:rPr>
          <w:b/>
          <w:bCs/>
        </w:rPr>
      </w:pPr>
      <w:r>
        <w:rPr>
          <w:b/>
          <w:bCs/>
        </w:rPr>
        <w:t>Ge makten vidare</w:t>
      </w:r>
      <w:r w:rsidR="004B6814">
        <w:rPr>
          <w:b/>
          <w:bCs/>
        </w:rPr>
        <w:t xml:space="preserve"> 2.0</w:t>
      </w:r>
    </w:p>
    <w:p w14:paraId="4D5D8D34" w14:textId="6AFA8711" w:rsidR="00F5490F" w:rsidRDefault="00F50F07" w:rsidP="00F5490F">
      <w:r>
        <w:t xml:space="preserve">Liselott </w:t>
      </w:r>
      <w:r w:rsidR="00DE74DB">
        <w:t xml:space="preserve">som är avdelningschef </w:t>
      </w:r>
      <w:r>
        <w:t xml:space="preserve">och </w:t>
      </w:r>
      <w:r w:rsidR="00DE74DB">
        <w:t xml:space="preserve">Catrin Nordling som är </w:t>
      </w:r>
      <w:r w:rsidR="004B6814">
        <w:t>arbetshandledare för den dagliga verksamheten</w:t>
      </w:r>
      <w:r w:rsidR="003569A8">
        <w:t xml:space="preserve"> </w:t>
      </w:r>
      <w:r w:rsidR="00DE74DB">
        <w:t>”G</w:t>
      </w:r>
      <w:r w:rsidR="003569A8">
        <w:t>e makten vidare</w:t>
      </w:r>
      <w:r w:rsidR="00DE74DB">
        <w:t>”</w:t>
      </w:r>
      <w:r>
        <w:t xml:space="preserve"> presenterar </w:t>
      </w:r>
      <w:r w:rsidR="00DE74DB">
        <w:t>arbetet med ”Ge makten vidare”</w:t>
      </w:r>
      <w:r>
        <w:t xml:space="preserve">. </w:t>
      </w:r>
    </w:p>
    <w:p w14:paraId="5AC720F6" w14:textId="06153FC6" w:rsidR="00F5490F" w:rsidRPr="00F5490F" w:rsidRDefault="00F5490F" w:rsidP="00F5490F">
      <w:r>
        <w:t>Ge makten vidare a</w:t>
      </w:r>
      <w:r w:rsidRPr="00F5490F">
        <w:t>rbetar för ökad delaktighet för brukare</w:t>
      </w:r>
      <w:r>
        <w:t xml:space="preserve"> </w:t>
      </w:r>
      <w:r w:rsidRPr="00F5490F">
        <w:t xml:space="preserve">med frågor som kommer till dem via </w:t>
      </w:r>
      <w:r>
        <w:t xml:space="preserve">bland annat </w:t>
      </w:r>
      <w:r w:rsidRPr="00F5490F">
        <w:t>brukarråd, verksamheter och funkiscentralen.</w:t>
      </w:r>
    </w:p>
    <w:p w14:paraId="2448545C" w14:textId="783C45A0" w:rsidR="00F5490F" w:rsidRDefault="00F5490F" w:rsidP="00F5490F">
      <w:r w:rsidRPr="00F5490F">
        <w:t xml:space="preserve">Grundsyftet med den dagliga verksamheten Ge Makten Vidare 2.0 blir att utgå från deltagarnas egna intressen och därefter ge dem förutsättningar att fördjupa sig och lära sig om de frågor som är viktiga för dem. Verksamheten kommer således utvecklas och växa fram i takt med att deltagare engagerar sig i verksamheten. </w:t>
      </w:r>
    </w:p>
    <w:p w14:paraId="3B47FBE5" w14:textId="7F236EB0" w:rsidR="00F5490F" w:rsidRPr="00F5490F" w:rsidRDefault="00F5490F" w:rsidP="00F5490F">
      <w:r>
        <w:t xml:space="preserve">Uppstarten skedde i maj och en arbetshandledare är anställd. Det är för närvarande nio </w:t>
      </w:r>
      <w:r w:rsidR="00913B36">
        <w:t>brukare som arbetar på Ge makten vidare</w:t>
      </w:r>
      <w:r>
        <w:t>.</w:t>
      </w:r>
    </w:p>
    <w:p w14:paraId="3FDE0F6C" w14:textId="09BA6762" w:rsidR="003569A8" w:rsidRDefault="003569A8" w:rsidP="00F50F07">
      <w:r>
        <w:t xml:space="preserve">Loa tackar </w:t>
      </w:r>
      <w:r w:rsidR="00DE74DB">
        <w:t>C</w:t>
      </w:r>
      <w:r>
        <w:t xml:space="preserve">atrin för presentation och </w:t>
      </w:r>
      <w:r w:rsidR="00DE74DB">
        <w:t xml:space="preserve">tycker att det är </w:t>
      </w:r>
      <w:r>
        <w:t xml:space="preserve">roligt att </w:t>
      </w:r>
      <w:r w:rsidR="00DE74DB">
        <w:t xml:space="preserve">brukarna har </w:t>
      </w:r>
      <w:r>
        <w:t xml:space="preserve">möjligheten </w:t>
      </w:r>
      <w:r w:rsidR="00DE74DB">
        <w:t>att tycka till.</w:t>
      </w:r>
    </w:p>
    <w:p w14:paraId="40C9622E" w14:textId="3546CC27" w:rsidR="003569A8" w:rsidRDefault="003569A8" w:rsidP="00F50F07">
      <w:r>
        <w:t xml:space="preserve">Jonas undrar om </w:t>
      </w:r>
      <w:r w:rsidR="00DE74DB">
        <w:t xml:space="preserve">”Ge makten vidare” finns på </w:t>
      </w:r>
      <w:proofErr w:type="spellStart"/>
      <w:r w:rsidR="00DE74DB">
        <w:t>I</w:t>
      </w:r>
      <w:r>
        <w:t>nstagram</w:t>
      </w:r>
      <w:proofErr w:type="spellEnd"/>
      <w:r w:rsidR="00DE74DB">
        <w:t>? C</w:t>
      </w:r>
      <w:r>
        <w:t>atrin berättar att de kom</w:t>
      </w:r>
      <w:r w:rsidR="00DE74DB">
        <w:t>m</w:t>
      </w:r>
      <w:r>
        <w:t xml:space="preserve">er att sända vad som händer och att de ska ha en egen </w:t>
      </w:r>
      <w:r w:rsidR="00DE74DB">
        <w:t>F</w:t>
      </w:r>
      <w:r>
        <w:t xml:space="preserve">acebook sida som ska vara klar vid årsskiftet. </w:t>
      </w:r>
      <w:r w:rsidR="00DE74DB">
        <w:t>De ska</w:t>
      </w:r>
      <w:r>
        <w:t xml:space="preserve"> börja med </w:t>
      </w:r>
      <w:r w:rsidR="00DE74DB">
        <w:t>F</w:t>
      </w:r>
      <w:r>
        <w:t>acebook och får bygga vidare</w:t>
      </w:r>
      <w:r w:rsidR="00DE74DB">
        <w:t xml:space="preserve"> senare</w:t>
      </w:r>
      <w:r>
        <w:t xml:space="preserve">. </w:t>
      </w:r>
    </w:p>
    <w:p w14:paraId="7812B953" w14:textId="2EDE44F6" w:rsidR="007D1797" w:rsidRDefault="007D1797" w:rsidP="00F50F07">
      <w:r>
        <w:t>En digital talkshow är planerad till våren.</w:t>
      </w:r>
    </w:p>
    <w:p w14:paraId="6B51A7B3" w14:textId="52517825" w:rsidR="003569A8" w:rsidRDefault="003569A8" w:rsidP="00F50F07">
      <w:r>
        <w:t xml:space="preserve">Liselott är stolt över </w:t>
      </w:r>
      <w:r w:rsidR="00DE74DB">
        <w:t>att det har hänt så</w:t>
      </w:r>
      <w:r>
        <w:t xml:space="preserve"> mycket </w:t>
      </w:r>
      <w:r w:rsidR="00DE74DB">
        <w:t>i ”Ge makten vidare” på</w:t>
      </w:r>
      <w:r>
        <w:t xml:space="preserve"> så kort tid. </w:t>
      </w:r>
      <w:r w:rsidR="007F59B8">
        <w:t>Catrin</w:t>
      </w:r>
      <w:r>
        <w:t xml:space="preserve"> undrar vad LSS rådet</w:t>
      </w:r>
      <w:r w:rsidR="007F59B8">
        <w:t xml:space="preserve"> vill veta </w:t>
      </w:r>
      <w:r>
        <w:t xml:space="preserve">och vilka frågor som ska tas vidare. </w:t>
      </w:r>
    </w:p>
    <w:p w14:paraId="1E1F4233" w14:textId="3C4B601E" w:rsidR="003569A8" w:rsidRDefault="003569A8" w:rsidP="00F50F07">
      <w:r>
        <w:t xml:space="preserve">Pia </w:t>
      </w:r>
      <w:r w:rsidR="007D1797">
        <w:t>berättar om</w:t>
      </w:r>
      <w:r>
        <w:t xml:space="preserve"> samarbetet med </w:t>
      </w:r>
      <w:proofErr w:type="spellStart"/>
      <w:r w:rsidR="007D1797">
        <w:t>Funktionsrätt</w:t>
      </w:r>
      <w:proofErr w:type="spellEnd"/>
      <w:r>
        <w:t xml:space="preserve"> och</w:t>
      </w:r>
      <w:r w:rsidR="007D1797">
        <w:t xml:space="preserve"> Funkiscentralen. </w:t>
      </w:r>
      <w:r w:rsidR="007F59B8">
        <w:t>Birgitta</w:t>
      </w:r>
      <w:r w:rsidR="007D1797">
        <w:t xml:space="preserve"> och hon</w:t>
      </w:r>
      <w:r>
        <w:t xml:space="preserve"> </w:t>
      </w:r>
      <w:r w:rsidR="007D1797">
        <w:t>har möten med</w:t>
      </w:r>
      <w:r>
        <w:t xml:space="preserve"> </w:t>
      </w:r>
      <w:r w:rsidR="007D1797">
        <w:t>F</w:t>
      </w:r>
      <w:r>
        <w:t xml:space="preserve">unkiscentralen </w:t>
      </w:r>
      <w:r w:rsidR="007D1797">
        <w:t>och</w:t>
      </w:r>
      <w:r>
        <w:t xml:space="preserve"> </w:t>
      </w:r>
      <w:r w:rsidR="007F59B8">
        <w:t xml:space="preserve">kan </w:t>
      </w:r>
      <w:r w:rsidR="007D1797">
        <w:t>ta</w:t>
      </w:r>
      <w:r w:rsidR="007F59B8">
        <w:t xml:space="preserve"> </w:t>
      </w:r>
      <w:r>
        <w:t xml:space="preserve">frågor fram och tillbaka </w:t>
      </w:r>
      <w:r w:rsidR="008D4EC4">
        <w:t>men även</w:t>
      </w:r>
      <w:r>
        <w:t xml:space="preserve"> </w:t>
      </w:r>
      <w:r w:rsidR="007F59B8">
        <w:t xml:space="preserve">att </w:t>
      </w:r>
      <w:r w:rsidR="007F59B8" w:rsidRPr="008D4EC4">
        <w:t xml:space="preserve">vi </w:t>
      </w:r>
      <w:r w:rsidR="008D4EC4" w:rsidRPr="008D4EC4">
        <w:lastRenderedPageBreak/>
        <w:t xml:space="preserve">arbetar vidare med hur kommunikationen ska gå till och från </w:t>
      </w:r>
      <w:r w:rsidR="007D1797">
        <w:t>F</w:t>
      </w:r>
      <w:r w:rsidR="008D4EC4" w:rsidRPr="008D4EC4">
        <w:t>unkiscentralen</w:t>
      </w:r>
      <w:r w:rsidR="007D1797">
        <w:t xml:space="preserve"> tillsammans med dem.</w:t>
      </w:r>
    </w:p>
    <w:p w14:paraId="3F85132F" w14:textId="5DB58E1C" w:rsidR="003569A8" w:rsidRDefault="003569A8" w:rsidP="00F50F07">
      <w:r>
        <w:t xml:space="preserve">Catrin </w:t>
      </w:r>
      <w:r w:rsidR="007F59B8">
        <w:t>säger att de</w:t>
      </w:r>
      <w:r>
        <w:t xml:space="preserve"> är intresserad av att ta del av protokollen </w:t>
      </w:r>
      <w:r w:rsidR="007F59B8">
        <w:t xml:space="preserve">från LSS-rådet </w:t>
      </w:r>
      <w:r w:rsidR="00992DED">
        <w:t xml:space="preserve">för att se vad </w:t>
      </w:r>
      <w:r w:rsidR="007F59B8">
        <w:t>LSS-rådet</w:t>
      </w:r>
      <w:r w:rsidR="00992DED">
        <w:t xml:space="preserve"> arbetar med och </w:t>
      </w:r>
      <w:r w:rsidR="007F59B8">
        <w:t xml:space="preserve">viktigt </w:t>
      </w:r>
      <w:r w:rsidR="00992DED">
        <w:t xml:space="preserve">att </w:t>
      </w:r>
      <w:r w:rsidR="002048C3">
        <w:t>anteckningarna</w:t>
      </w:r>
      <w:r w:rsidR="00992DED">
        <w:t xml:space="preserve"> </w:t>
      </w:r>
      <w:r w:rsidR="007F59B8">
        <w:t xml:space="preserve">är </w:t>
      </w:r>
      <w:r w:rsidR="002048C3">
        <w:t xml:space="preserve">skrivna </w:t>
      </w:r>
      <w:r w:rsidR="00992DED">
        <w:t xml:space="preserve">lätt läst. </w:t>
      </w:r>
    </w:p>
    <w:p w14:paraId="42F1B5BE" w14:textId="6F8DBF96" w:rsidR="00992DED" w:rsidRDefault="00992DED" w:rsidP="00F50F07">
      <w:r>
        <w:t xml:space="preserve">Catarina </w:t>
      </w:r>
      <w:proofErr w:type="spellStart"/>
      <w:r w:rsidR="007F59B8">
        <w:t>B</w:t>
      </w:r>
      <w:r>
        <w:t>ernet</w:t>
      </w:r>
      <w:proofErr w:type="spellEnd"/>
      <w:r w:rsidR="007F59B8">
        <w:t xml:space="preserve"> berättar att</w:t>
      </w:r>
      <w:r>
        <w:t xml:space="preserve"> i föreskrifterna</w:t>
      </w:r>
      <w:r w:rsidR="007F59B8">
        <w:t xml:space="preserve"> för LSS-rådet</w:t>
      </w:r>
      <w:r>
        <w:t xml:space="preserve"> står det att </w:t>
      </w:r>
      <w:r w:rsidR="002048C3">
        <w:t>anteckningarna</w:t>
      </w:r>
      <w:r>
        <w:t xml:space="preserve"> ska vara på klarspråk.</w:t>
      </w:r>
    </w:p>
    <w:p w14:paraId="7794917F" w14:textId="77777777" w:rsidR="002048C3" w:rsidRDefault="002048C3" w:rsidP="002048C3">
      <w:r>
        <w:t>Joakim undrar om ”Ge makten vidare” kan skicka frågor till nämnden?</w:t>
      </w:r>
    </w:p>
    <w:p w14:paraId="691FC53A" w14:textId="4EE5EA0E" w:rsidR="002048C3" w:rsidRDefault="002048C3" w:rsidP="00F50F07">
      <w:r>
        <w:t>Catrin säger att de kommer att bli bättre på att veta vilka frågor som kan skickas till nämnden.</w:t>
      </w:r>
    </w:p>
    <w:p w14:paraId="43D19729" w14:textId="77777777" w:rsidR="00EA59EC" w:rsidRPr="00EA59EC" w:rsidRDefault="00EA59EC" w:rsidP="00F50F07">
      <w:pPr>
        <w:rPr>
          <w:b/>
          <w:bCs/>
        </w:rPr>
      </w:pPr>
      <w:r w:rsidRPr="00EA59EC">
        <w:rPr>
          <w:b/>
          <w:bCs/>
        </w:rPr>
        <w:t>Brukarråd</w:t>
      </w:r>
    </w:p>
    <w:p w14:paraId="46DBA91E" w14:textId="64FC99DC" w:rsidR="00992DED" w:rsidRDefault="007F59B8" w:rsidP="00F50F07">
      <w:r>
        <w:t>L</w:t>
      </w:r>
      <w:r w:rsidR="00992DED">
        <w:t xml:space="preserve">iselott </w:t>
      </w:r>
      <w:r>
        <w:t xml:space="preserve">berättar </w:t>
      </w:r>
      <w:r w:rsidR="00992DED">
        <w:t xml:space="preserve">att </w:t>
      </w:r>
      <w:r>
        <w:t>de</w:t>
      </w:r>
      <w:r w:rsidR="00992DED">
        <w:t xml:space="preserve"> hade </w:t>
      </w:r>
      <w:r>
        <w:t>tidigare</w:t>
      </w:r>
      <w:r w:rsidR="00992DED">
        <w:t xml:space="preserve"> ett </w:t>
      </w:r>
      <w:r>
        <w:t xml:space="preserve">gemensamt </w:t>
      </w:r>
      <w:r w:rsidR="002048C3">
        <w:t xml:space="preserve">brukarråd </w:t>
      </w:r>
      <w:r>
        <w:t xml:space="preserve">för alla men </w:t>
      </w:r>
      <w:r w:rsidR="00992DED">
        <w:t xml:space="preserve">nu har </w:t>
      </w:r>
      <w:r>
        <w:t>de</w:t>
      </w:r>
      <w:r w:rsidR="00992DED">
        <w:t xml:space="preserve"> ett </w:t>
      </w:r>
      <w:r w:rsidR="00EC1AB4">
        <w:t xml:space="preserve">brukarråd </w:t>
      </w:r>
      <w:r w:rsidR="00992DED">
        <w:t xml:space="preserve">för boende, </w:t>
      </w:r>
      <w:r w:rsidR="00EC1AB4">
        <w:t xml:space="preserve">ett brukarråd för </w:t>
      </w:r>
      <w:r>
        <w:t>daglig verksamhet</w:t>
      </w:r>
      <w:r w:rsidR="00992DED">
        <w:t xml:space="preserve"> och</w:t>
      </w:r>
      <w:r>
        <w:t xml:space="preserve"> ett</w:t>
      </w:r>
      <w:r w:rsidR="00EC1AB4">
        <w:t xml:space="preserve"> brukarråd</w:t>
      </w:r>
      <w:r>
        <w:t xml:space="preserve"> för </w:t>
      </w:r>
      <w:r w:rsidR="00992DED">
        <w:t xml:space="preserve">unga vuxna. Carin </w:t>
      </w:r>
      <w:r>
        <w:t>H</w:t>
      </w:r>
      <w:r w:rsidR="00992DED">
        <w:t>allenber</w:t>
      </w:r>
      <w:r>
        <w:t>g</w:t>
      </w:r>
      <w:r w:rsidR="00992DED">
        <w:t xml:space="preserve"> arbetar med brukarrådet. D</w:t>
      </w:r>
      <w:r>
        <w:t>är är d</w:t>
      </w:r>
      <w:r w:rsidR="00992DED">
        <w:t>agordnin</w:t>
      </w:r>
      <w:r>
        <w:t>g</w:t>
      </w:r>
      <w:r w:rsidR="00992DED">
        <w:t xml:space="preserve"> och protokoll på lätt läst</w:t>
      </w:r>
      <w:r>
        <w:t xml:space="preserve"> men de</w:t>
      </w:r>
      <w:r w:rsidR="00992DED">
        <w:t xml:space="preserve"> har </w:t>
      </w:r>
      <w:r>
        <w:t>svårt</w:t>
      </w:r>
      <w:r w:rsidR="00992DED">
        <w:t xml:space="preserve"> att nå ut</w:t>
      </w:r>
      <w:r>
        <w:t xml:space="preserve"> till alla</w:t>
      </w:r>
      <w:r w:rsidR="00992DED">
        <w:t xml:space="preserve">. </w:t>
      </w:r>
      <w:r>
        <w:t>Un</w:t>
      </w:r>
      <w:r w:rsidR="00992DED">
        <w:t xml:space="preserve">der pandemin </w:t>
      </w:r>
      <w:r w:rsidR="00EC1AB4">
        <w:t xml:space="preserve">har de </w:t>
      </w:r>
      <w:r w:rsidR="00992DED">
        <w:t>haft digital</w:t>
      </w:r>
      <w:r w:rsidR="00EC1AB4">
        <w:t>a</w:t>
      </w:r>
      <w:r>
        <w:t xml:space="preserve"> brukarråd</w:t>
      </w:r>
      <w:r w:rsidR="00992DED">
        <w:t xml:space="preserve">. </w:t>
      </w:r>
      <w:r>
        <w:t xml:space="preserve">Nu </w:t>
      </w:r>
      <w:r w:rsidR="00992DED">
        <w:t>vill</w:t>
      </w:r>
      <w:r>
        <w:t xml:space="preserve"> de</w:t>
      </w:r>
      <w:r w:rsidR="00992DED">
        <w:t xml:space="preserve"> </w:t>
      </w:r>
      <w:r>
        <w:t>att även</w:t>
      </w:r>
      <w:r w:rsidR="00992DED">
        <w:t xml:space="preserve"> </w:t>
      </w:r>
      <w:r w:rsidR="002048C3">
        <w:t>att</w:t>
      </w:r>
      <w:r w:rsidR="00992DED">
        <w:t xml:space="preserve"> privata </w:t>
      </w:r>
      <w:r w:rsidR="00EC1AB4">
        <w:t>företag</w:t>
      </w:r>
      <w:r>
        <w:t xml:space="preserve"> ska </w:t>
      </w:r>
      <w:r w:rsidR="00EC1AB4">
        <w:t>delta</w:t>
      </w:r>
      <w:r>
        <w:t xml:space="preserve"> i brukarråden</w:t>
      </w:r>
      <w:r w:rsidR="00992DED">
        <w:t>.</w:t>
      </w:r>
    </w:p>
    <w:p w14:paraId="2A72B402" w14:textId="4E56BF85" w:rsidR="00992DED" w:rsidRDefault="00992DED" w:rsidP="00F50F07">
      <w:r>
        <w:t xml:space="preserve">Leif </w:t>
      </w:r>
      <w:r w:rsidR="007F59B8">
        <w:t xml:space="preserve">undrar </w:t>
      </w:r>
      <w:r>
        <w:t xml:space="preserve">när information om </w:t>
      </w:r>
      <w:r w:rsidR="004B2207">
        <w:t>Ge makten vidare</w:t>
      </w:r>
      <w:r>
        <w:t xml:space="preserve"> </w:t>
      </w:r>
      <w:r w:rsidR="007F59B8">
        <w:t xml:space="preserve">går </w:t>
      </w:r>
      <w:r>
        <w:t>ut till andra?</w:t>
      </w:r>
    </w:p>
    <w:p w14:paraId="448304D0" w14:textId="37FF9B7B" w:rsidR="00992DED" w:rsidRDefault="00992DED" w:rsidP="00F50F07">
      <w:r>
        <w:t xml:space="preserve">Liselott </w:t>
      </w:r>
      <w:r w:rsidR="007F59B8">
        <w:t>förklarar att det finns</w:t>
      </w:r>
      <w:r>
        <w:t xml:space="preserve"> en viss risk för smitta och vill avvakta innan </w:t>
      </w:r>
      <w:r w:rsidR="007F59B8">
        <w:t>de</w:t>
      </w:r>
      <w:r>
        <w:t xml:space="preserve"> </w:t>
      </w:r>
      <w:r w:rsidR="007F59B8">
        <w:t xml:space="preserve">informerar </w:t>
      </w:r>
      <w:r>
        <w:t>i verksamheter.</w:t>
      </w:r>
      <w:r w:rsidR="007F59B8">
        <w:t xml:space="preserve"> </w:t>
      </w:r>
      <w:r>
        <w:t xml:space="preserve">Catrin </w:t>
      </w:r>
      <w:r w:rsidR="007F59B8">
        <w:t>säger att de</w:t>
      </w:r>
      <w:r w:rsidR="00EC1AB4">
        <w:t xml:space="preserve"> gärna </w:t>
      </w:r>
      <w:r w:rsidR="007F59B8">
        <w:t>vill</w:t>
      </w:r>
      <w:r>
        <w:t xml:space="preserve"> åka ut</w:t>
      </w:r>
      <w:r w:rsidR="00EC1AB4">
        <w:t xml:space="preserve"> till verksamheter</w:t>
      </w:r>
      <w:r>
        <w:t xml:space="preserve"> och berätta. </w:t>
      </w:r>
    </w:p>
    <w:p w14:paraId="6A60155A" w14:textId="7EA41AB4" w:rsidR="00EA59EC" w:rsidRDefault="00992DED" w:rsidP="00F50F07">
      <w:r w:rsidRPr="00EA59EC">
        <w:rPr>
          <w:b/>
          <w:bCs/>
        </w:rPr>
        <w:t>Brukarrevisioner</w:t>
      </w:r>
    </w:p>
    <w:p w14:paraId="5312F933" w14:textId="3062871B" w:rsidR="00992DED" w:rsidRPr="008D4EC4" w:rsidRDefault="00EA59EC" w:rsidP="00F50F07">
      <w:r>
        <w:t>De</w:t>
      </w:r>
      <w:r w:rsidR="00EC1AB4">
        <w:t>t</w:t>
      </w:r>
      <w:r w:rsidR="00992DED">
        <w:t xml:space="preserve"> kommer att </w:t>
      </w:r>
      <w:r w:rsidR="00EC1AB4">
        <w:t>genomföras</w:t>
      </w:r>
      <w:r w:rsidR="00992DED">
        <w:t xml:space="preserve"> </w:t>
      </w:r>
      <w:r w:rsidRPr="008D4EC4">
        <w:t>fyra</w:t>
      </w:r>
      <w:r w:rsidR="00992DED" w:rsidRPr="008D4EC4">
        <w:t xml:space="preserve"> revisoner under </w:t>
      </w:r>
      <w:r w:rsidRPr="008D4EC4">
        <w:t>hösten</w:t>
      </w:r>
      <w:r w:rsidR="00992DED" w:rsidRPr="008D4EC4">
        <w:t xml:space="preserve"> och </w:t>
      </w:r>
      <w:r w:rsidRPr="008D4EC4">
        <w:t>fyra</w:t>
      </w:r>
      <w:r w:rsidR="00992DED" w:rsidRPr="008D4EC4">
        <w:t xml:space="preserve"> </w:t>
      </w:r>
      <w:r w:rsidR="00EC1AB4">
        <w:t xml:space="preserve">revisoner </w:t>
      </w:r>
      <w:r w:rsidR="00992DED" w:rsidRPr="008D4EC4">
        <w:t>under våren. Clai</w:t>
      </w:r>
      <w:r w:rsidRPr="008D4EC4">
        <w:t>r</w:t>
      </w:r>
      <w:r w:rsidR="00992DED" w:rsidRPr="008D4EC4">
        <w:t>e</w:t>
      </w:r>
      <w:r w:rsidRPr="008D4EC4">
        <w:t xml:space="preserve"> Grahn-Eriksson</w:t>
      </w:r>
      <w:r w:rsidR="00992DED" w:rsidRPr="008D4EC4">
        <w:t xml:space="preserve"> kommer ansvara</w:t>
      </w:r>
      <w:r w:rsidRPr="008D4EC4">
        <w:t xml:space="preserve"> för brukarrevisionerna</w:t>
      </w:r>
      <w:r w:rsidR="00992DED" w:rsidRPr="008D4EC4">
        <w:t xml:space="preserve"> tillsammans med stödrevisorer och brukarrevisorer.</w:t>
      </w:r>
      <w:r w:rsidR="002048C3" w:rsidRPr="002048C3">
        <w:rPr>
          <w:rFonts w:eastAsia="Arial" w:cs="Arial"/>
          <w:color w:val="45005C"/>
          <w:spacing w:val="0"/>
          <w:sz w:val="28"/>
          <w:szCs w:val="28"/>
          <w:lang w:eastAsia="sv-SE"/>
        </w:rPr>
        <w:t xml:space="preserve"> </w:t>
      </w:r>
      <w:r w:rsidR="002048C3" w:rsidRPr="002048C3">
        <w:t>Fokusområden</w:t>
      </w:r>
      <w:r w:rsidR="002048C3">
        <w:t xml:space="preserve"> är</w:t>
      </w:r>
      <w:r w:rsidR="002048C3" w:rsidRPr="002048C3">
        <w:t xml:space="preserve"> </w:t>
      </w:r>
      <w:r w:rsidR="002048C3">
        <w:t>i</w:t>
      </w:r>
      <w:r w:rsidR="002048C3" w:rsidRPr="002048C3">
        <w:t>nflytande, trygghet och delaktighet</w:t>
      </w:r>
      <w:r w:rsidR="002048C3">
        <w:t>.</w:t>
      </w:r>
    </w:p>
    <w:p w14:paraId="4D9E0742" w14:textId="42894106" w:rsidR="00EA59EC" w:rsidRPr="008D4EC4" w:rsidRDefault="003A5A94" w:rsidP="00F50F07">
      <w:pPr>
        <w:rPr>
          <w:b/>
          <w:bCs/>
        </w:rPr>
      </w:pPr>
      <w:r w:rsidRPr="008D4EC4">
        <w:rPr>
          <w:b/>
          <w:bCs/>
        </w:rPr>
        <w:t xml:space="preserve">Delaktighetslingor </w:t>
      </w:r>
    </w:p>
    <w:p w14:paraId="6DE25EF2" w14:textId="70FE2229" w:rsidR="00992DED" w:rsidRDefault="003A5A94" w:rsidP="00F50F07">
      <w:r w:rsidRPr="008D4EC4">
        <w:t xml:space="preserve">Det är </w:t>
      </w:r>
      <w:r w:rsidR="00EA59EC" w:rsidRPr="008D4EC4">
        <w:t>A</w:t>
      </w:r>
      <w:r w:rsidRPr="008D4EC4">
        <w:t xml:space="preserve">gneta </w:t>
      </w:r>
      <w:proofErr w:type="spellStart"/>
      <w:r w:rsidR="008D4EC4" w:rsidRPr="008D4EC4">
        <w:t>S</w:t>
      </w:r>
      <w:r w:rsidRPr="008D4EC4">
        <w:t>chel</w:t>
      </w:r>
      <w:r w:rsidR="004B2207">
        <w:t>è</w:t>
      </w:r>
      <w:r w:rsidRPr="008D4EC4">
        <w:t>en</w:t>
      </w:r>
      <w:proofErr w:type="spellEnd"/>
      <w:r>
        <w:t xml:space="preserve"> som ansvara</w:t>
      </w:r>
      <w:r w:rsidR="00EA59EC">
        <w:t>r för delaktighetslingor</w:t>
      </w:r>
      <w:r>
        <w:t xml:space="preserve"> och brukarna gör en önskan om att få göra en slinga. Det </w:t>
      </w:r>
      <w:r w:rsidR="00EA59EC">
        <w:t xml:space="preserve">arbetet </w:t>
      </w:r>
      <w:r>
        <w:t xml:space="preserve">pågår. </w:t>
      </w:r>
    </w:p>
    <w:p w14:paraId="6B984973" w14:textId="5F5BE70F" w:rsidR="000D5652" w:rsidRPr="000D5652" w:rsidRDefault="000D5652" w:rsidP="000D5652">
      <w:r>
        <w:t>Liselott säger att det är v</w:t>
      </w:r>
      <w:r w:rsidRPr="000D5652">
        <w:t>iktigt att utveckla brukarnas delaktighet och inflytande som ett led i verksamheternas kvalitetsutveckling.</w:t>
      </w:r>
      <w:r>
        <w:t xml:space="preserve"> De</w:t>
      </w:r>
      <w:r w:rsidRPr="000D5652">
        <w:t xml:space="preserve"> vill att </w:t>
      </w:r>
      <w:r>
        <w:t>d</w:t>
      </w:r>
      <w:r w:rsidRPr="000D5652">
        <w:t>elaktighetsmodellen ska vara ett återkommande inslag i verksamheten.</w:t>
      </w:r>
      <w:r>
        <w:t xml:space="preserve"> De h</w:t>
      </w:r>
      <w:r w:rsidRPr="000D5652">
        <w:t>ar</w:t>
      </w:r>
      <w:r>
        <w:t xml:space="preserve"> även</w:t>
      </w:r>
      <w:r w:rsidRPr="000D5652">
        <w:t xml:space="preserve"> tagit fram en digital delaktighetsslinga.</w:t>
      </w:r>
    </w:p>
    <w:p w14:paraId="2DA919FA" w14:textId="09517707" w:rsidR="003A5A94" w:rsidRDefault="003A5A94" w:rsidP="00F50F07">
      <w:r>
        <w:t xml:space="preserve">Loa tackar </w:t>
      </w:r>
      <w:r w:rsidR="00EA59EC">
        <w:t>C</w:t>
      </w:r>
      <w:r>
        <w:t xml:space="preserve">atrin för </w:t>
      </w:r>
      <w:r w:rsidR="00EA59EC">
        <w:t>att hon kom och berättade för LSS-rådet</w:t>
      </w:r>
      <w:r w:rsidR="000D5652">
        <w:t xml:space="preserve"> om Ge makten vidare</w:t>
      </w:r>
      <w:r>
        <w:t xml:space="preserve">. </w:t>
      </w:r>
    </w:p>
    <w:p w14:paraId="6CAEA6D4" w14:textId="515D9D37" w:rsidR="002048C3" w:rsidRDefault="002048C3" w:rsidP="00F50F07">
      <w:pPr>
        <w:rPr>
          <w:b/>
          <w:bCs/>
        </w:rPr>
      </w:pPr>
      <w:r>
        <w:rPr>
          <w:b/>
          <w:bCs/>
        </w:rPr>
        <w:t>Funkiscentralen</w:t>
      </w:r>
    </w:p>
    <w:p w14:paraId="0F65179B" w14:textId="3241C6B2" w:rsidR="002048C3" w:rsidRPr="002048C3" w:rsidRDefault="002048C3" w:rsidP="00F50F07">
      <w:r>
        <w:t xml:space="preserve">Veckomöten sker varje torsdag. </w:t>
      </w:r>
      <w:r w:rsidRPr="002048C3">
        <w:t xml:space="preserve">Öppet </w:t>
      </w:r>
      <w:r>
        <w:t>h</w:t>
      </w:r>
      <w:r w:rsidRPr="002048C3">
        <w:t>us</w:t>
      </w:r>
      <w:r>
        <w:t xml:space="preserve"> </w:t>
      </w:r>
      <w:r w:rsidRPr="002048C3">
        <w:t>planeras</w:t>
      </w:r>
      <w:r>
        <w:t xml:space="preserve"> för</w:t>
      </w:r>
      <w:r w:rsidRPr="002048C3">
        <w:t xml:space="preserve"> två tillfällen under hösten, vidare går tankarna att ha återkommande </w:t>
      </w:r>
      <w:r>
        <w:t>ö</w:t>
      </w:r>
      <w:r w:rsidRPr="002048C3">
        <w:t xml:space="preserve">ppet Hus </w:t>
      </w:r>
      <w:r>
        <w:t xml:space="preserve">och </w:t>
      </w:r>
      <w:r w:rsidRPr="002048C3">
        <w:t>gärna efter arbetstid</w:t>
      </w:r>
      <w:r>
        <w:t>.</w:t>
      </w:r>
    </w:p>
    <w:p w14:paraId="06F22DB9" w14:textId="77777777" w:rsidR="00EA59EC" w:rsidRPr="00EA59EC" w:rsidRDefault="003A5A94" w:rsidP="003A5A94">
      <w:pPr>
        <w:rPr>
          <w:b/>
          <w:bCs/>
        </w:rPr>
      </w:pPr>
      <w:r w:rsidRPr="00EA59EC">
        <w:rPr>
          <w:b/>
          <w:bCs/>
        </w:rPr>
        <w:t xml:space="preserve">Omsättning på Verksamhetschefer </w:t>
      </w:r>
      <w:r w:rsidR="00EA59EC" w:rsidRPr="00EA59EC">
        <w:rPr>
          <w:b/>
          <w:bCs/>
        </w:rPr>
        <w:t>på daglig verksamhet</w:t>
      </w:r>
    </w:p>
    <w:p w14:paraId="427C9E46" w14:textId="4095DECA" w:rsidR="003A5A94" w:rsidRDefault="00EA59EC" w:rsidP="003A5A94">
      <w:r>
        <w:t xml:space="preserve">På förra </w:t>
      </w:r>
      <w:r w:rsidR="00634725">
        <w:t>LSS-rådet</w:t>
      </w:r>
      <w:r>
        <w:t xml:space="preserve"> kom en fråga från Birgitta varför det är så många chefer som har slutat på Daglig verksamhet. Liselott berättar att det under 20</w:t>
      </w:r>
      <w:r w:rsidR="003A5A94">
        <w:t>19</w:t>
      </w:r>
      <w:r>
        <w:t xml:space="preserve"> till 20</w:t>
      </w:r>
      <w:r w:rsidR="003A5A94">
        <w:t>21</w:t>
      </w:r>
      <w:r>
        <w:t xml:space="preserve"> har slutat</w:t>
      </w:r>
      <w:r w:rsidR="003A5A94">
        <w:t xml:space="preserve"> tre chefer per år. Första året </w:t>
      </w:r>
      <w:r>
        <w:t xml:space="preserve">var det </w:t>
      </w:r>
      <w:r w:rsidR="003A5A94">
        <w:t xml:space="preserve">tre </w:t>
      </w:r>
      <w:r>
        <w:t xml:space="preserve">chefer som gick i </w:t>
      </w:r>
      <w:r w:rsidR="003A5A94">
        <w:t>pen</w:t>
      </w:r>
      <w:r>
        <w:t>s</w:t>
      </w:r>
      <w:r w:rsidR="003A5A94">
        <w:t>ion</w:t>
      </w:r>
      <w:r>
        <w:t>. År 20</w:t>
      </w:r>
      <w:r w:rsidR="003A5A94">
        <w:t xml:space="preserve">20 </w:t>
      </w:r>
      <w:r>
        <w:t xml:space="preserve">var det </w:t>
      </w:r>
      <w:r w:rsidR="003A5A94">
        <w:t xml:space="preserve">tre </w:t>
      </w:r>
      <w:r>
        <w:t>personer</w:t>
      </w:r>
      <w:r w:rsidR="003A5A94">
        <w:t xml:space="preserve"> </w:t>
      </w:r>
      <w:r>
        <w:t>som bytte jobb till</w:t>
      </w:r>
      <w:r w:rsidR="003A5A94">
        <w:t xml:space="preserve"> andra </w:t>
      </w:r>
      <w:r w:rsidR="00223528">
        <w:t>jobb</w:t>
      </w:r>
      <w:r w:rsidR="003A5A94">
        <w:t xml:space="preserve">. </w:t>
      </w:r>
      <w:r>
        <w:t>År 20</w:t>
      </w:r>
      <w:r w:rsidR="003A5A94">
        <w:t>21</w:t>
      </w:r>
      <w:r w:rsidR="00223528">
        <w:t xml:space="preserve"> </w:t>
      </w:r>
      <w:r>
        <w:t>var det</w:t>
      </w:r>
      <w:r w:rsidR="003A5A94">
        <w:t xml:space="preserve"> tre till </w:t>
      </w:r>
      <w:r>
        <w:t xml:space="preserve">chefer </w:t>
      </w:r>
      <w:r w:rsidR="003A5A94">
        <w:t>som sluta</w:t>
      </w:r>
      <w:r>
        <w:t>de</w:t>
      </w:r>
      <w:r w:rsidR="003A5A94">
        <w:t xml:space="preserve"> av olika skäl. </w:t>
      </w:r>
      <w:r>
        <w:t>Liselott berättar att de har haft</w:t>
      </w:r>
      <w:r w:rsidR="003A5A94">
        <w:t xml:space="preserve"> avslutningssamtal </w:t>
      </w:r>
      <w:r>
        <w:t xml:space="preserve">med cheferna som har slutat </w:t>
      </w:r>
      <w:r w:rsidR="003A5A94">
        <w:t xml:space="preserve">och </w:t>
      </w:r>
      <w:r>
        <w:t>cheferna slutar</w:t>
      </w:r>
      <w:r w:rsidR="003A5A94">
        <w:t xml:space="preserve"> inte </w:t>
      </w:r>
      <w:r>
        <w:t>på grund av Daglig verksamhet</w:t>
      </w:r>
      <w:r w:rsidR="003A5A94">
        <w:t xml:space="preserve"> utan </w:t>
      </w:r>
      <w:r w:rsidR="00223528">
        <w:t xml:space="preserve">de vill </w:t>
      </w:r>
      <w:r w:rsidR="003A5A94">
        <w:t>prova</w:t>
      </w:r>
      <w:r w:rsidR="00223528">
        <w:t xml:space="preserve"> </w:t>
      </w:r>
      <w:r w:rsidR="003A5A94">
        <w:t xml:space="preserve">nya </w:t>
      </w:r>
      <w:r w:rsidR="00223528">
        <w:t>jobb</w:t>
      </w:r>
      <w:r w:rsidR="003A5A94">
        <w:t xml:space="preserve">. Yngre </w:t>
      </w:r>
      <w:r w:rsidR="00223528">
        <w:t xml:space="preserve">chefer </w:t>
      </w:r>
      <w:r w:rsidR="003A5A94">
        <w:t>arbetar inte kvar lika länge</w:t>
      </w:r>
      <w:r w:rsidR="00223528">
        <w:t xml:space="preserve"> som tidigare</w:t>
      </w:r>
      <w:r w:rsidR="003A5A94">
        <w:t xml:space="preserve">. </w:t>
      </w:r>
      <w:r w:rsidR="00223528">
        <w:t xml:space="preserve">Områdeschef </w:t>
      </w:r>
      <w:r w:rsidR="003A5A94">
        <w:t>Rasmus</w:t>
      </w:r>
      <w:r w:rsidR="00223528">
        <w:t xml:space="preserve"> </w:t>
      </w:r>
      <w:r w:rsidR="00223528">
        <w:lastRenderedPageBreak/>
        <w:t>Wennström</w:t>
      </w:r>
      <w:r w:rsidR="003A5A94">
        <w:t xml:space="preserve"> slutar </w:t>
      </w:r>
      <w:r w:rsidR="00223528">
        <w:t xml:space="preserve">snart </w:t>
      </w:r>
      <w:r w:rsidR="003A5A94">
        <w:t>och går vidare</w:t>
      </w:r>
      <w:r w:rsidR="00223528">
        <w:t xml:space="preserve"> till annat jobb</w:t>
      </w:r>
      <w:r w:rsidR="003A5A94">
        <w:t xml:space="preserve">. </w:t>
      </w:r>
      <w:r w:rsidR="00223528">
        <w:t>Ofta</w:t>
      </w:r>
      <w:r w:rsidR="003A5A94">
        <w:t xml:space="preserve"> byter </w:t>
      </w:r>
      <w:r w:rsidR="00223528">
        <w:t xml:space="preserve">chefer som slutar till andra jobb </w:t>
      </w:r>
      <w:r w:rsidR="003A5A94">
        <w:t xml:space="preserve">i vård och omsorg. </w:t>
      </w:r>
    </w:p>
    <w:p w14:paraId="23C89175" w14:textId="5B38E0E8" w:rsidR="003A5A94" w:rsidRDefault="003A5A94" w:rsidP="003A5A94">
      <w:r>
        <w:t xml:space="preserve">Överlag för </w:t>
      </w:r>
      <w:r w:rsidR="00223528">
        <w:t>arbete och bostad</w:t>
      </w:r>
      <w:r>
        <w:t xml:space="preserve"> under </w:t>
      </w:r>
      <w:r w:rsidR="00223528">
        <w:t>senaste</w:t>
      </w:r>
      <w:r>
        <w:t xml:space="preserve"> året har det </w:t>
      </w:r>
      <w:r w:rsidR="00223528">
        <w:t>anställt</w:t>
      </w:r>
      <w:r w:rsidR="00634725">
        <w:t>s</w:t>
      </w:r>
      <w:r w:rsidR="00223528">
        <w:t xml:space="preserve"> åtta chefer.</w:t>
      </w:r>
    </w:p>
    <w:p w14:paraId="4B0D4F18" w14:textId="77777777" w:rsidR="00634725" w:rsidRDefault="00BB107B" w:rsidP="003A5A94">
      <w:r>
        <w:t xml:space="preserve">Pia undrar </w:t>
      </w:r>
      <w:r w:rsidR="00223528">
        <w:t xml:space="preserve">vem som är med på </w:t>
      </w:r>
      <w:r>
        <w:t xml:space="preserve">avslutningssamtalet </w:t>
      </w:r>
      <w:r w:rsidR="00223528">
        <w:t xml:space="preserve">när chefer slutar. </w:t>
      </w:r>
    </w:p>
    <w:p w14:paraId="04C9B7F0" w14:textId="60717EB8" w:rsidR="00BB107B" w:rsidRDefault="00223528" w:rsidP="003A5A94">
      <w:r>
        <w:t xml:space="preserve">Liselott berättar att det </w:t>
      </w:r>
      <w:r w:rsidR="008D4EC4">
        <w:t>i</w:t>
      </w:r>
      <w:r w:rsidR="008D4EC4" w:rsidRPr="008D4EC4">
        <w:t xml:space="preserve"> första hand är närmaste chef men även den centrala personalavdelningen (HR) finns att ha avslutningssamtal med</w:t>
      </w:r>
      <w:r w:rsidR="008D4EC4">
        <w:t>.</w:t>
      </w:r>
    </w:p>
    <w:p w14:paraId="7036CC40" w14:textId="4EF2F4E9" w:rsidR="007B3FD3" w:rsidRPr="00381279" w:rsidRDefault="00381279" w:rsidP="00381279">
      <w:pPr>
        <w:rPr>
          <w:sz w:val="28"/>
          <w:szCs w:val="28"/>
        </w:rPr>
      </w:pPr>
      <w:r>
        <w:t>Loa avslutar årets sista LSS-råd med att tacka ledamöterna och informerar om att mötestider för nästa år kommer att skickas vid ett senare tillfälle.</w:t>
      </w:r>
    </w:p>
    <w:p w14:paraId="0146AC57" w14:textId="7AB4D524" w:rsidR="007B3FD3" w:rsidRDefault="007B3FD3" w:rsidP="007B3FD3">
      <w:pPr>
        <w:pStyle w:val="Liststycke"/>
        <w:rPr>
          <w:sz w:val="28"/>
          <w:szCs w:val="28"/>
        </w:rPr>
      </w:pPr>
    </w:p>
    <w:p w14:paraId="0661C8D5" w14:textId="04BF6BCC" w:rsidR="00CC6436" w:rsidRDefault="00CC6436" w:rsidP="007B3FD3">
      <w:pPr>
        <w:pStyle w:val="Liststycke"/>
        <w:rPr>
          <w:sz w:val="28"/>
          <w:szCs w:val="28"/>
        </w:rPr>
      </w:pPr>
    </w:p>
    <w:p w14:paraId="3E97123A" w14:textId="77777777" w:rsidR="00CC6436" w:rsidRDefault="00CC6436" w:rsidP="007B3FD3">
      <w:pPr>
        <w:pStyle w:val="Liststycke"/>
        <w:rPr>
          <w:sz w:val="28"/>
          <w:szCs w:val="28"/>
        </w:rPr>
      </w:pPr>
    </w:p>
    <w:p w14:paraId="0F4E271A" w14:textId="77777777" w:rsidR="007B3FD3" w:rsidRDefault="001C3669" w:rsidP="007B3FD3">
      <w:pPr>
        <w:pStyle w:val="Rubrik3"/>
        <w:numPr>
          <w:ilvl w:val="0"/>
          <w:numId w:val="0"/>
        </w:numPr>
      </w:pPr>
      <w:bookmarkStart w:id="17" w:name="_Toc70067484"/>
      <w:bookmarkStart w:id="18" w:name="_Toc70067515"/>
      <w:bookmarkStart w:id="19" w:name="_Toc70067543"/>
      <w:bookmarkStart w:id="20" w:name="_Toc70067621"/>
      <w:bookmarkStart w:id="21" w:name="_Toc70068724"/>
      <w:bookmarkStart w:id="22" w:name="_Toc70068747"/>
      <w:bookmarkStart w:id="23" w:name="_Toc87877331"/>
      <w:bookmarkStart w:id="24" w:name="_Toc87881646"/>
      <w:bookmarkStart w:id="25" w:name="_Toc87885079"/>
      <w:bookmarkStart w:id="26" w:name="_Toc88054139"/>
      <w:r>
        <w:pict w14:anchorId="5793B2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signaturrad..." style="width:249pt;height:124.7pt">
            <v:imagedata r:id="rId7" o:title=""/>
            <o:lock v:ext="edit" ungrouping="t" rotation="t" cropping="t" verticies="t" text="t" grouping="t"/>
            <o:signatureline v:ext="edit" id="{F9414256-3380-4137-BECE-345CF1D45320}" provid="{00000000-0000-0000-0000-000000000000}" o:suggestedsigner="Joel Strandberg" o:suggestedsigner2="Sekreterare" issignatureline="t"/>
          </v:shape>
        </w:pict>
      </w:r>
      <w:bookmarkEnd w:id="17"/>
      <w:bookmarkEnd w:id="18"/>
      <w:bookmarkEnd w:id="19"/>
      <w:bookmarkEnd w:id="20"/>
      <w:bookmarkEnd w:id="21"/>
      <w:bookmarkEnd w:id="22"/>
      <w:bookmarkEnd w:id="23"/>
      <w:bookmarkEnd w:id="24"/>
      <w:bookmarkEnd w:id="25"/>
      <w:bookmarkEnd w:id="26"/>
    </w:p>
    <w:p w14:paraId="443ECB57" w14:textId="77777777" w:rsidR="007B3FD3" w:rsidRDefault="001C3669" w:rsidP="007B3FD3">
      <w:r>
        <w:pict w14:anchorId="5824A899">
          <v:shape id="_x0000_i1026" type="#_x0000_t75" alt="Microsoft Office-signaturrad..." style="width:249pt;height:124.7pt">
            <v:imagedata r:id="rId8" o:title=""/>
            <o:lock v:ext="edit" ungrouping="t" rotation="t" cropping="t" verticies="t" text="t" grouping="t"/>
            <o:signatureline v:ext="edit" id="{AAC57562-3EB3-4A53-A3FE-515F1CF8EB64}" provid="{00000000-0000-0000-0000-000000000000}" o:suggestedsigner="Loa Mothata" o:suggestedsigner2="ordförande" issignatureline="t"/>
          </v:shape>
        </w:pict>
      </w:r>
    </w:p>
    <w:p w14:paraId="380BA51B" w14:textId="77777777" w:rsidR="007B3FD3" w:rsidRDefault="001C3669" w:rsidP="007B3FD3">
      <w:r>
        <w:pict w14:anchorId="1164D9EA">
          <v:shape id="_x0000_i1027" type="#_x0000_t75" alt="Microsoft Office-signaturrad..." style="width:249pt;height:124.7pt">
            <v:imagedata r:id="rId9" o:title=""/>
            <o:lock v:ext="edit" ungrouping="t" rotation="t" cropping="t" verticies="t" text="t" grouping="t"/>
            <o:signatureline v:ext="edit" id="{922B2A57-28FF-4C5C-BE40-B0B1D20024B9}" provid="{00000000-0000-0000-0000-000000000000}" o:suggestedsigner="Pia Ek" o:suggestedsigner2="justerare" issignatureline="t"/>
          </v:shape>
        </w:pict>
      </w:r>
    </w:p>
    <w:p w14:paraId="31C9CC89" w14:textId="77777777" w:rsidR="007B3FD3" w:rsidRPr="0086744A" w:rsidRDefault="007B3FD3" w:rsidP="007B3FD3"/>
    <w:p w14:paraId="25B86170" w14:textId="77777777" w:rsidR="007B3FD3" w:rsidRPr="000F099C" w:rsidRDefault="007B3FD3" w:rsidP="007B3FD3"/>
    <w:p w14:paraId="2D7ECBF9" w14:textId="77777777" w:rsidR="007B3FD3" w:rsidRPr="000F099C" w:rsidRDefault="007B3FD3" w:rsidP="007B3FD3"/>
    <w:p w14:paraId="7463D177" w14:textId="77777777" w:rsidR="007B3FD3" w:rsidRPr="00F35B81" w:rsidRDefault="007B3FD3" w:rsidP="007B3FD3"/>
    <w:p w14:paraId="3467C368" w14:textId="77777777" w:rsidR="007B3FD3" w:rsidRPr="00966698" w:rsidRDefault="007B3FD3" w:rsidP="007B3FD3"/>
    <w:p w14:paraId="7FA2B9C5" w14:textId="77777777" w:rsidR="002323D5" w:rsidRDefault="002323D5"/>
    <w:sectPr w:rsidR="002323D5" w:rsidSect="007B3FD3">
      <w:headerReference w:type="default" r:id="rId10"/>
      <w:headerReference w:type="first" r:id="rId11"/>
      <w:footerReference w:type="first" r:id="rId12"/>
      <w:pgSz w:w="11906" w:h="16838" w:code="9"/>
      <w:pgMar w:top="1418" w:right="1701" w:bottom="851" w:left="2552" w:header="73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79A225" w14:textId="77777777" w:rsidR="00646607" w:rsidRDefault="00646607">
      <w:pPr>
        <w:spacing w:after="0"/>
      </w:pPr>
      <w:r>
        <w:separator/>
      </w:r>
    </w:p>
  </w:endnote>
  <w:endnote w:type="continuationSeparator" w:id="0">
    <w:p w14:paraId="41ECA95F" w14:textId="77777777" w:rsidR="00646607" w:rsidRDefault="006466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altName w:val="DejaVu Sans"/>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pPr w:topFromText="567" w:horzAnchor="page" w:tblpX="852" w:tblpYSpec="bottom"/>
      <w:tblOverlap w:val="never"/>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0490"/>
    </w:tblGrid>
    <w:tr w:rsidR="00646607" w:rsidRPr="009034A3" w14:paraId="3C4936F9" w14:textId="77777777" w:rsidTr="00992DED">
      <w:tc>
        <w:tcPr>
          <w:tcW w:w="10490" w:type="dxa"/>
          <w:vAlign w:val="bottom"/>
        </w:tcPr>
        <w:p w14:paraId="17DABF6C" w14:textId="77777777" w:rsidR="00646607" w:rsidRDefault="00646607" w:rsidP="00992DED">
          <w:pPr>
            <w:pStyle w:val="Ledtext"/>
          </w:pPr>
          <w:r>
            <w:t>Postadress: Uppsala kommun, 753 75 Uppsala</w:t>
          </w:r>
        </w:p>
        <w:p w14:paraId="3DEE60FC" w14:textId="77777777" w:rsidR="00646607" w:rsidRPr="00E96A5A" w:rsidRDefault="00646607" w:rsidP="00992DED">
          <w:pPr>
            <w:pStyle w:val="Ledtext"/>
          </w:pPr>
          <w:r>
            <w:t>Telefon: 018-727 00 00 (växel)</w:t>
          </w:r>
        </w:p>
        <w:p w14:paraId="7D0B79B6" w14:textId="77777777" w:rsidR="00646607" w:rsidRPr="009034A3" w:rsidRDefault="00646607" w:rsidP="00992DED">
          <w:pPr>
            <w:pStyle w:val="Ledtext"/>
            <w:rPr>
              <w:lang w:val="en-US"/>
            </w:rPr>
          </w:pPr>
          <w:r w:rsidRPr="009034A3">
            <w:rPr>
              <w:lang w:val="en-US"/>
            </w:rPr>
            <w:t>www.uppsala.se</w:t>
          </w:r>
        </w:p>
      </w:tc>
    </w:tr>
  </w:tbl>
  <w:p w14:paraId="5FCED209" w14:textId="77777777" w:rsidR="00646607" w:rsidRPr="009034A3" w:rsidRDefault="00646607" w:rsidP="00992DED">
    <w:pPr>
      <w:pStyle w:val="Ledtext"/>
      <w:rPr>
        <w:sz w:val="2"/>
        <w:szCs w:val="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31FC0F" w14:textId="77777777" w:rsidR="00646607" w:rsidRDefault="00646607">
      <w:pPr>
        <w:spacing w:after="0"/>
      </w:pPr>
      <w:r>
        <w:separator/>
      </w:r>
    </w:p>
  </w:footnote>
  <w:footnote w:type="continuationSeparator" w:id="0">
    <w:p w14:paraId="5E4B402F" w14:textId="77777777" w:rsidR="00646607" w:rsidRDefault="0064660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04C51" w14:textId="77777777" w:rsidR="00646607" w:rsidRDefault="00646607" w:rsidP="00992DED">
    <w:pPr>
      <w:pStyle w:val="Ledtext"/>
      <w:ind w:right="-852"/>
      <w:jc w:val="right"/>
    </w:pPr>
    <w:r>
      <w:t xml:space="preserve">Sida </w:t>
    </w:r>
    <w:r>
      <w:fldChar w:fldCharType="begin"/>
    </w:r>
    <w:r>
      <w:instrText xml:space="preserve"> PAGE   \* MERGEFORMAT </w:instrText>
    </w:r>
    <w:r>
      <w:fldChar w:fldCharType="separate"/>
    </w:r>
    <w:r>
      <w:rPr>
        <w:noProof/>
      </w:rPr>
      <w:t>2</w:t>
    </w:r>
    <w:r>
      <w:fldChar w:fldCharType="end"/>
    </w:r>
    <w:r>
      <w:t xml:space="preserve"> (</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7D268" w14:textId="77777777" w:rsidR="00646607" w:rsidRDefault="00646607" w:rsidP="00992DED">
    <w:pPr>
      <w:pStyle w:val="Sidhuvud"/>
      <w:tabs>
        <w:tab w:val="clear" w:pos="4536"/>
        <w:tab w:val="clear" w:pos="9072"/>
      </w:tabs>
      <w:ind w:right="-852"/>
      <w:jc w:val="right"/>
    </w:pPr>
    <w:r>
      <w:rPr>
        <w:noProof/>
        <w:sz w:val="18"/>
        <w:lang w:eastAsia="sv-SE"/>
      </w:rPr>
      <w:drawing>
        <wp:anchor distT="0" distB="0" distL="114300" distR="114300" simplePos="0" relativeHeight="251659264" behindDoc="1" locked="0" layoutInCell="1" allowOverlap="0" wp14:anchorId="2585B255" wp14:editId="15173F72">
          <wp:simplePos x="0" y="0"/>
          <wp:positionH relativeFrom="page">
            <wp:posOffset>450215</wp:posOffset>
          </wp:positionH>
          <wp:positionV relativeFrom="page">
            <wp:posOffset>396240</wp:posOffset>
          </wp:positionV>
          <wp:extent cx="1710000" cy="734400"/>
          <wp:effectExtent l="0" t="0" r="0" b="0"/>
          <wp:wrapNone/>
          <wp:docPr id="1" name="Bildobjekt 1" descr="Uppsala kommu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psala_kommun_Logo_Black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0000" cy="734400"/>
                  </a:xfrm>
                  <a:prstGeom prst="rect">
                    <a:avLst/>
                  </a:prstGeom>
                </pic:spPr>
              </pic:pic>
            </a:graphicData>
          </a:graphic>
          <wp14:sizeRelH relativeFrom="margin">
            <wp14:pctWidth>0</wp14:pctWidth>
          </wp14:sizeRelH>
          <wp14:sizeRelV relativeFrom="margin">
            <wp14:pctHeight>0</wp14:pctHeight>
          </wp14:sizeRelV>
        </wp:anchor>
      </w:drawing>
    </w:r>
    <w:r w:rsidRPr="00FD4AF0">
      <w:rPr>
        <w:sz w:val="18"/>
      </w:rPr>
      <w:t xml:space="preserve">Sida </w:t>
    </w:r>
    <w:r w:rsidRPr="00FD4AF0">
      <w:rPr>
        <w:sz w:val="18"/>
      </w:rPr>
      <w:fldChar w:fldCharType="begin"/>
    </w:r>
    <w:r w:rsidRPr="00FD4AF0">
      <w:rPr>
        <w:sz w:val="18"/>
      </w:rPr>
      <w:instrText xml:space="preserve"> PAGE   \* MERGEFORMAT </w:instrText>
    </w:r>
    <w:r w:rsidRPr="00FD4AF0">
      <w:rPr>
        <w:sz w:val="18"/>
      </w:rPr>
      <w:fldChar w:fldCharType="separate"/>
    </w:r>
    <w:r>
      <w:rPr>
        <w:noProof/>
        <w:sz w:val="18"/>
      </w:rPr>
      <w:t>1</w:t>
    </w:r>
    <w:r w:rsidRPr="00FD4AF0">
      <w:rPr>
        <w:sz w:val="18"/>
      </w:rPr>
      <w:fldChar w:fldCharType="end"/>
    </w:r>
    <w:r w:rsidRPr="00FD4AF0">
      <w:rPr>
        <w:sz w:val="18"/>
      </w:rPr>
      <w:t xml:space="preserve"> (</w:t>
    </w:r>
    <w:r w:rsidRPr="00FD4AF0">
      <w:rPr>
        <w:sz w:val="18"/>
      </w:rPr>
      <w:fldChar w:fldCharType="begin"/>
    </w:r>
    <w:r w:rsidRPr="00FD4AF0">
      <w:rPr>
        <w:sz w:val="18"/>
      </w:rPr>
      <w:instrText xml:space="preserve"> NUMPAGES   \* MERGEFORMAT </w:instrText>
    </w:r>
    <w:r w:rsidRPr="00FD4AF0">
      <w:rPr>
        <w:sz w:val="18"/>
      </w:rPr>
      <w:fldChar w:fldCharType="separate"/>
    </w:r>
    <w:r>
      <w:rPr>
        <w:noProof/>
        <w:sz w:val="18"/>
      </w:rPr>
      <w:t>1</w:t>
    </w:r>
    <w:r w:rsidRPr="00FD4AF0">
      <w:rPr>
        <w:sz w:val="18"/>
      </w:rPr>
      <w:fldChar w:fldCharType="end"/>
    </w:r>
    <w:r w:rsidRPr="00FD4AF0">
      <w:rPr>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22B81"/>
    <w:multiLevelType w:val="hybridMultilevel"/>
    <w:tmpl w:val="6186CDD4"/>
    <w:lvl w:ilvl="0" w:tplc="041D0001">
      <w:start w:val="1"/>
      <w:numFmt w:val="bullet"/>
      <w:lvlText w:val=""/>
      <w:lvlJc w:val="left"/>
      <w:pPr>
        <w:ind w:left="1112" w:hanging="360"/>
      </w:pPr>
      <w:rPr>
        <w:rFonts w:ascii="Symbol" w:hAnsi="Symbol" w:hint="default"/>
      </w:rPr>
    </w:lvl>
    <w:lvl w:ilvl="1" w:tplc="041D0003" w:tentative="1">
      <w:start w:val="1"/>
      <w:numFmt w:val="bullet"/>
      <w:lvlText w:val="o"/>
      <w:lvlJc w:val="left"/>
      <w:pPr>
        <w:ind w:left="1832" w:hanging="360"/>
      </w:pPr>
      <w:rPr>
        <w:rFonts w:ascii="Courier New" w:hAnsi="Courier New" w:cs="Courier New" w:hint="default"/>
      </w:rPr>
    </w:lvl>
    <w:lvl w:ilvl="2" w:tplc="041D0005" w:tentative="1">
      <w:start w:val="1"/>
      <w:numFmt w:val="bullet"/>
      <w:lvlText w:val=""/>
      <w:lvlJc w:val="left"/>
      <w:pPr>
        <w:ind w:left="2552" w:hanging="360"/>
      </w:pPr>
      <w:rPr>
        <w:rFonts w:ascii="Wingdings" w:hAnsi="Wingdings" w:hint="default"/>
      </w:rPr>
    </w:lvl>
    <w:lvl w:ilvl="3" w:tplc="041D0001" w:tentative="1">
      <w:start w:val="1"/>
      <w:numFmt w:val="bullet"/>
      <w:lvlText w:val=""/>
      <w:lvlJc w:val="left"/>
      <w:pPr>
        <w:ind w:left="3272" w:hanging="360"/>
      </w:pPr>
      <w:rPr>
        <w:rFonts w:ascii="Symbol" w:hAnsi="Symbol" w:hint="default"/>
      </w:rPr>
    </w:lvl>
    <w:lvl w:ilvl="4" w:tplc="041D0003" w:tentative="1">
      <w:start w:val="1"/>
      <w:numFmt w:val="bullet"/>
      <w:lvlText w:val="o"/>
      <w:lvlJc w:val="left"/>
      <w:pPr>
        <w:ind w:left="3992" w:hanging="360"/>
      </w:pPr>
      <w:rPr>
        <w:rFonts w:ascii="Courier New" w:hAnsi="Courier New" w:cs="Courier New" w:hint="default"/>
      </w:rPr>
    </w:lvl>
    <w:lvl w:ilvl="5" w:tplc="041D0005" w:tentative="1">
      <w:start w:val="1"/>
      <w:numFmt w:val="bullet"/>
      <w:lvlText w:val=""/>
      <w:lvlJc w:val="left"/>
      <w:pPr>
        <w:ind w:left="4712" w:hanging="360"/>
      </w:pPr>
      <w:rPr>
        <w:rFonts w:ascii="Wingdings" w:hAnsi="Wingdings" w:hint="default"/>
      </w:rPr>
    </w:lvl>
    <w:lvl w:ilvl="6" w:tplc="041D0001" w:tentative="1">
      <w:start w:val="1"/>
      <w:numFmt w:val="bullet"/>
      <w:lvlText w:val=""/>
      <w:lvlJc w:val="left"/>
      <w:pPr>
        <w:ind w:left="5432" w:hanging="360"/>
      </w:pPr>
      <w:rPr>
        <w:rFonts w:ascii="Symbol" w:hAnsi="Symbol" w:hint="default"/>
      </w:rPr>
    </w:lvl>
    <w:lvl w:ilvl="7" w:tplc="041D0003" w:tentative="1">
      <w:start w:val="1"/>
      <w:numFmt w:val="bullet"/>
      <w:lvlText w:val="o"/>
      <w:lvlJc w:val="left"/>
      <w:pPr>
        <w:ind w:left="6152" w:hanging="360"/>
      </w:pPr>
      <w:rPr>
        <w:rFonts w:ascii="Courier New" w:hAnsi="Courier New" w:cs="Courier New" w:hint="default"/>
      </w:rPr>
    </w:lvl>
    <w:lvl w:ilvl="8" w:tplc="041D0005" w:tentative="1">
      <w:start w:val="1"/>
      <w:numFmt w:val="bullet"/>
      <w:lvlText w:val=""/>
      <w:lvlJc w:val="left"/>
      <w:pPr>
        <w:ind w:left="6872" w:hanging="360"/>
      </w:pPr>
      <w:rPr>
        <w:rFonts w:ascii="Wingdings" w:hAnsi="Wingdings" w:hint="default"/>
      </w:rPr>
    </w:lvl>
  </w:abstractNum>
  <w:abstractNum w:abstractNumId="1" w15:restartNumberingAfterBreak="0">
    <w:nsid w:val="32F81989"/>
    <w:multiLevelType w:val="hybridMultilevel"/>
    <w:tmpl w:val="AF223C3C"/>
    <w:lvl w:ilvl="0" w:tplc="13482AB2">
      <w:start w:val="1"/>
      <w:numFmt w:val="decimal"/>
      <w:pStyle w:val="att-sats"/>
      <w:lvlText w:val="%1."/>
      <w:lvlJc w:val="left"/>
      <w:pPr>
        <w:ind w:left="1077" w:hanging="360"/>
      </w:pPr>
    </w:lvl>
    <w:lvl w:ilvl="1" w:tplc="041D0019" w:tentative="1">
      <w:start w:val="1"/>
      <w:numFmt w:val="lowerLetter"/>
      <w:lvlText w:val="%2."/>
      <w:lvlJc w:val="left"/>
      <w:pPr>
        <w:ind w:left="1797" w:hanging="360"/>
      </w:pPr>
    </w:lvl>
    <w:lvl w:ilvl="2" w:tplc="041D001B" w:tentative="1">
      <w:start w:val="1"/>
      <w:numFmt w:val="lowerRoman"/>
      <w:lvlText w:val="%3."/>
      <w:lvlJc w:val="right"/>
      <w:pPr>
        <w:ind w:left="2517" w:hanging="180"/>
      </w:pPr>
    </w:lvl>
    <w:lvl w:ilvl="3" w:tplc="041D000F" w:tentative="1">
      <w:start w:val="1"/>
      <w:numFmt w:val="decimal"/>
      <w:lvlText w:val="%4."/>
      <w:lvlJc w:val="left"/>
      <w:pPr>
        <w:ind w:left="3237" w:hanging="360"/>
      </w:pPr>
    </w:lvl>
    <w:lvl w:ilvl="4" w:tplc="041D0019" w:tentative="1">
      <w:start w:val="1"/>
      <w:numFmt w:val="lowerLetter"/>
      <w:lvlText w:val="%5."/>
      <w:lvlJc w:val="left"/>
      <w:pPr>
        <w:ind w:left="3957" w:hanging="360"/>
      </w:pPr>
    </w:lvl>
    <w:lvl w:ilvl="5" w:tplc="041D001B" w:tentative="1">
      <w:start w:val="1"/>
      <w:numFmt w:val="lowerRoman"/>
      <w:lvlText w:val="%6."/>
      <w:lvlJc w:val="right"/>
      <w:pPr>
        <w:ind w:left="4677" w:hanging="180"/>
      </w:pPr>
    </w:lvl>
    <w:lvl w:ilvl="6" w:tplc="041D000F" w:tentative="1">
      <w:start w:val="1"/>
      <w:numFmt w:val="decimal"/>
      <w:lvlText w:val="%7."/>
      <w:lvlJc w:val="left"/>
      <w:pPr>
        <w:ind w:left="5397" w:hanging="360"/>
      </w:pPr>
    </w:lvl>
    <w:lvl w:ilvl="7" w:tplc="041D0019" w:tentative="1">
      <w:start w:val="1"/>
      <w:numFmt w:val="lowerLetter"/>
      <w:lvlText w:val="%8."/>
      <w:lvlJc w:val="left"/>
      <w:pPr>
        <w:ind w:left="6117" w:hanging="360"/>
      </w:pPr>
    </w:lvl>
    <w:lvl w:ilvl="8" w:tplc="041D001B" w:tentative="1">
      <w:start w:val="1"/>
      <w:numFmt w:val="lowerRoman"/>
      <w:lvlText w:val="%9."/>
      <w:lvlJc w:val="right"/>
      <w:pPr>
        <w:ind w:left="6837" w:hanging="180"/>
      </w:pPr>
    </w:lvl>
  </w:abstractNum>
  <w:abstractNum w:abstractNumId="2" w15:restartNumberingAfterBreak="0">
    <w:nsid w:val="4A8D4F08"/>
    <w:multiLevelType w:val="hybridMultilevel"/>
    <w:tmpl w:val="6F52182C"/>
    <w:lvl w:ilvl="0" w:tplc="7CF8BA82">
      <w:start w:val="1"/>
      <w:numFmt w:val="decimal"/>
      <w:pStyle w:val="Rubrik3"/>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7DA91CD7"/>
    <w:multiLevelType w:val="multilevel"/>
    <w:tmpl w:val="4EDE3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AF4"/>
    <w:rsid w:val="00033E41"/>
    <w:rsid w:val="000422B5"/>
    <w:rsid w:val="000D5652"/>
    <w:rsid w:val="000E43D8"/>
    <w:rsid w:val="0011441B"/>
    <w:rsid w:val="0019731C"/>
    <w:rsid w:val="00197F2B"/>
    <w:rsid w:val="001C3669"/>
    <w:rsid w:val="001C52B5"/>
    <w:rsid w:val="001E0339"/>
    <w:rsid w:val="002048C3"/>
    <w:rsid w:val="00205311"/>
    <w:rsid w:val="002164DD"/>
    <w:rsid w:val="00223528"/>
    <w:rsid w:val="002323D5"/>
    <w:rsid w:val="0026303C"/>
    <w:rsid w:val="00272FEE"/>
    <w:rsid w:val="00281702"/>
    <w:rsid w:val="0029583E"/>
    <w:rsid w:val="00313099"/>
    <w:rsid w:val="00341FCE"/>
    <w:rsid w:val="00353429"/>
    <w:rsid w:val="003569A8"/>
    <w:rsid w:val="00381279"/>
    <w:rsid w:val="003A5A94"/>
    <w:rsid w:val="003C6F01"/>
    <w:rsid w:val="00457010"/>
    <w:rsid w:val="00474209"/>
    <w:rsid w:val="004B2207"/>
    <w:rsid w:val="004B6814"/>
    <w:rsid w:val="004C0DAD"/>
    <w:rsid w:val="004C4F61"/>
    <w:rsid w:val="005330CC"/>
    <w:rsid w:val="00551EEE"/>
    <w:rsid w:val="005669C3"/>
    <w:rsid w:val="00583B55"/>
    <w:rsid w:val="005A1CD1"/>
    <w:rsid w:val="005A3439"/>
    <w:rsid w:val="00605CA3"/>
    <w:rsid w:val="00634725"/>
    <w:rsid w:val="00646607"/>
    <w:rsid w:val="00674168"/>
    <w:rsid w:val="006D7492"/>
    <w:rsid w:val="006D7611"/>
    <w:rsid w:val="007419DD"/>
    <w:rsid w:val="00790EDA"/>
    <w:rsid w:val="007B3FD3"/>
    <w:rsid w:val="007D0658"/>
    <w:rsid w:val="007D1797"/>
    <w:rsid w:val="007F1FAF"/>
    <w:rsid w:val="007F3124"/>
    <w:rsid w:val="007F59B8"/>
    <w:rsid w:val="007F5EF3"/>
    <w:rsid w:val="008746AD"/>
    <w:rsid w:val="008D4EC4"/>
    <w:rsid w:val="008F3BED"/>
    <w:rsid w:val="00913B36"/>
    <w:rsid w:val="00917598"/>
    <w:rsid w:val="0093000B"/>
    <w:rsid w:val="00992DED"/>
    <w:rsid w:val="009F23D4"/>
    <w:rsid w:val="00A23509"/>
    <w:rsid w:val="00AF47D1"/>
    <w:rsid w:val="00B75920"/>
    <w:rsid w:val="00B90857"/>
    <w:rsid w:val="00BB107B"/>
    <w:rsid w:val="00BB527B"/>
    <w:rsid w:val="00BB6603"/>
    <w:rsid w:val="00BD2AF4"/>
    <w:rsid w:val="00BF4E7F"/>
    <w:rsid w:val="00CC6436"/>
    <w:rsid w:val="00CD0BB0"/>
    <w:rsid w:val="00D73122"/>
    <w:rsid w:val="00D92EE8"/>
    <w:rsid w:val="00DE62B4"/>
    <w:rsid w:val="00DE655E"/>
    <w:rsid w:val="00DE74DB"/>
    <w:rsid w:val="00E2304A"/>
    <w:rsid w:val="00E42E66"/>
    <w:rsid w:val="00EA59EC"/>
    <w:rsid w:val="00EB078F"/>
    <w:rsid w:val="00EC1AB4"/>
    <w:rsid w:val="00F21A67"/>
    <w:rsid w:val="00F50F07"/>
    <w:rsid w:val="00F5490F"/>
    <w:rsid w:val="00FA4E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7136C91"/>
  <w15:chartTrackingRefBased/>
  <w15:docId w15:val="{47F59573-5864-4DF1-816C-91C0D94B1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FD3"/>
    <w:pPr>
      <w:spacing w:line="240" w:lineRule="auto"/>
    </w:pPr>
    <w:rPr>
      <w:rFonts w:ascii="Source Sans Pro" w:hAnsi="Source Sans Pro"/>
      <w:spacing w:val="-4"/>
    </w:rPr>
  </w:style>
  <w:style w:type="paragraph" w:styleId="Rubrik1">
    <w:name w:val="heading 1"/>
    <w:basedOn w:val="Normal"/>
    <w:next w:val="Normal"/>
    <w:link w:val="Rubrik1Char"/>
    <w:uiPriority w:val="9"/>
    <w:qFormat/>
    <w:rsid w:val="007B3FD3"/>
    <w:pPr>
      <w:keepNext/>
      <w:keepLines/>
      <w:spacing w:before="640" w:line="430" w:lineRule="exact"/>
      <w:outlineLvl w:val="0"/>
    </w:pPr>
    <w:rPr>
      <w:rFonts w:eastAsiaTheme="majorEastAsia" w:cstheme="majorBidi"/>
      <w:b/>
      <w:sz w:val="38"/>
      <w:szCs w:val="32"/>
    </w:rPr>
  </w:style>
  <w:style w:type="paragraph" w:styleId="Rubrik2">
    <w:name w:val="heading 2"/>
    <w:basedOn w:val="Normal"/>
    <w:next w:val="Normal"/>
    <w:link w:val="Rubrik2Char"/>
    <w:uiPriority w:val="9"/>
    <w:unhideWhenUsed/>
    <w:qFormat/>
    <w:rsid w:val="007B3FD3"/>
    <w:pPr>
      <w:keepNext/>
      <w:keepLines/>
      <w:spacing w:before="400" w:line="350" w:lineRule="exact"/>
      <w:outlineLvl w:val="1"/>
    </w:pPr>
    <w:rPr>
      <w:rFonts w:eastAsiaTheme="majorEastAsia" w:cstheme="majorBidi"/>
      <w:b/>
      <w:sz w:val="30"/>
      <w:szCs w:val="26"/>
    </w:rPr>
  </w:style>
  <w:style w:type="paragraph" w:styleId="Rubrik3">
    <w:name w:val="heading 3"/>
    <w:basedOn w:val="Normal"/>
    <w:next w:val="Normal"/>
    <w:link w:val="Rubrik3Char"/>
    <w:uiPriority w:val="9"/>
    <w:unhideWhenUsed/>
    <w:qFormat/>
    <w:rsid w:val="007B3FD3"/>
    <w:pPr>
      <w:keepNext/>
      <w:keepLines/>
      <w:numPr>
        <w:numId w:val="2"/>
      </w:numPr>
      <w:spacing w:before="400"/>
      <w:ind w:left="357" w:hanging="357"/>
      <w:outlineLvl w:val="2"/>
    </w:pPr>
    <w:rPr>
      <w:rFonts w:eastAsiaTheme="majorEastAsia" w:cstheme="majorBidi"/>
      <w:b/>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B3FD3"/>
    <w:rPr>
      <w:rFonts w:ascii="Source Sans Pro" w:eastAsiaTheme="majorEastAsia" w:hAnsi="Source Sans Pro" w:cstheme="majorBidi"/>
      <w:b/>
      <w:spacing w:val="-4"/>
      <w:sz w:val="38"/>
      <w:szCs w:val="32"/>
    </w:rPr>
  </w:style>
  <w:style w:type="character" w:customStyle="1" w:styleId="Rubrik2Char">
    <w:name w:val="Rubrik 2 Char"/>
    <w:basedOn w:val="Standardstycketeckensnitt"/>
    <w:link w:val="Rubrik2"/>
    <w:uiPriority w:val="9"/>
    <w:rsid w:val="007B3FD3"/>
    <w:rPr>
      <w:rFonts w:ascii="Source Sans Pro" w:eastAsiaTheme="majorEastAsia" w:hAnsi="Source Sans Pro" w:cstheme="majorBidi"/>
      <w:b/>
      <w:spacing w:val="-4"/>
      <w:sz w:val="30"/>
      <w:szCs w:val="26"/>
    </w:rPr>
  </w:style>
  <w:style w:type="character" w:customStyle="1" w:styleId="Rubrik3Char">
    <w:name w:val="Rubrik 3 Char"/>
    <w:basedOn w:val="Standardstycketeckensnitt"/>
    <w:link w:val="Rubrik3"/>
    <w:uiPriority w:val="9"/>
    <w:rsid w:val="007B3FD3"/>
    <w:rPr>
      <w:rFonts w:ascii="Source Sans Pro" w:eastAsiaTheme="majorEastAsia" w:hAnsi="Source Sans Pro" w:cstheme="majorBidi"/>
      <w:b/>
      <w:spacing w:val="-4"/>
      <w:szCs w:val="24"/>
    </w:rPr>
  </w:style>
  <w:style w:type="paragraph" w:styleId="Sidhuvud">
    <w:name w:val="header"/>
    <w:basedOn w:val="Normal"/>
    <w:link w:val="SidhuvudChar"/>
    <w:uiPriority w:val="99"/>
    <w:unhideWhenUsed/>
    <w:rsid w:val="007B3FD3"/>
    <w:pPr>
      <w:tabs>
        <w:tab w:val="center" w:pos="4536"/>
        <w:tab w:val="right" w:pos="9072"/>
      </w:tabs>
    </w:pPr>
  </w:style>
  <w:style w:type="character" w:customStyle="1" w:styleId="SidhuvudChar">
    <w:name w:val="Sidhuvud Char"/>
    <w:basedOn w:val="Standardstycketeckensnitt"/>
    <w:link w:val="Sidhuvud"/>
    <w:uiPriority w:val="99"/>
    <w:rsid w:val="007B3FD3"/>
    <w:rPr>
      <w:rFonts w:ascii="Source Sans Pro" w:hAnsi="Source Sans Pro"/>
      <w:spacing w:val="-4"/>
    </w:rPr>
  </w:style>
  <w:style w:type="paragraph" w:customStyle="1" w:styleId="Ledtext">
    <w:name w:val="Ledtext"/>
    <w:link w:val="LedtextChar"/>
    <w:qFormat/>
    <w:rsid w:val="007B3FD3"/>
    <w:pPr>
      <w:spacing w:after="0" w:line="240" w:lineRule="auto"/>
    </w:pPr>
    <w:rPr>
      <w:rFonts w:ascii="Source Sans Pro" w:hAnsi="Source Sans Pro"/>
      <w:spacing w:val="-4"/>
      <w:sz w:val="18"/>
      <w:szCs w:val="18"/>
    </w:rPr>
  </w:style>
  <w:style w:type="paragraph" w:styleId="Liststycke">
    <w:name w:val="List Paragraph"/>
    <w:basedOn w:val="Normal"/>
    <w:uiPriority w:val="34"/>
    <w:qFormat/>
    <w:rsid w:val="007B3FD3"/>
    <w:pPr>
      <w:ind w:left="720"/>
      <w:contextualSpacing/>
    </w:pPr>
  </w:style>
  <w:style w:type="table" w:styleId="Tabellrutnt">
    <w:name w:val="Table Grid"/>
    <w:basedOn w:val="Normaltabell"/>
    <w:uiPriority w:val="39"/>
    <w:rsid w:val="007B3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rubrik">
    <w:name w:val="Tabellrubrik"/>
    <w:basedOn w:val="Normal"/>
    <w:link w:val="TabellrubrikChar"/>
    <w:qFormat/>
    <w:rsid w:val="007B3FD3"/>
    <w:pPr>
      <w:spacing w:before="20" w:after="20" w:line="220" w:lineRule="exact"/>
    </w:pPr>
    <w:rPr>
      <w:b/>
    </w:rPr>
  </w:style>
  <w:style w:type="character" w:customStyle="1" w:styleId="LedtextChar">
    <w:name w:val="Ledtext Char"/>
    <w:basedOn w:val="Standardstycketeckensnitt"/>
    <w:link w:val="Ledtext"/>
    <w:rsid w:val="007B3FD3"/>
    <w:rPr>
      <w:rFonts w:ascii="Source Sans Pro" w:hAnsi="Source Sans Pro"/>
      <w:spacing w:val="-4"/>
      <w:sz w:val="18"/>
      <w:szCs w:val="18"/>
    </w:rPr>
  </w:style>
  <w:style w:type="paragraph" w:customStyle="1" w:styleId="att-sats">
    <w:name w:val="att-sats"/>
    <w:basedOn w:val="Liststycke"/>
    <w:qFormat/>
    <w:rsid w:val="007B3FD3"/>
    <w:pPr>
      <w:numPr>
        <w:numId w:val="1"/>
      </w:numPr>
      <w:tabs>
        <w:tab w:val="left" w:pos="709"/>
      </w:tabs>
      <w:ind w:left="357" w:firstLine="0"/>
      <w:contextualSpacing w:val="0"/>
    </w:pPr>
  </w:style>
  <w:style w:type="character" w:customStyle="1" w:styleId="TabellrubrikChar">
    <w:name w:val="Tabellrubrik Char"/>
    <w:basedOn w:val="Standardstycketeckensnitt"/>
    <w:link w:val="Tabellrubrik"/>
    <w:rsid w:val="007B3FD3"/>
    <w:rPr>
      <w:rFonts w:ascii="Source Sans Pro" w:hAnsi="Source Sans Pro"/>
      <w:b/>
      <w:spacing w:val="-4"/>
    </w:rPr>
  </w:style>
  <w:style w:type="paragraph" w:styleId="Innehllsfrteckningsrubrik">
    <w:name w:val="TOC Heading"/>
    <w:basedOn w:val="Rubrik1"/>
    <w:next w:val="Normal"/>
    <w:uiPriority w:val="39"/>
    <w:unhideWhenUsed/>
    <w:qFormat/>
    <w:rsid w:val="00CC6436"/>
    <w:pPr>
      <w:spacing w:before="240" w:after="0" w:line="259" w:lineRule="auto"/>
      <w:outlineLvl w:val="9"/>
    </w:pPr>
    <w:rPr>
      <w:rFonts w:asciiTheme="majorHAnsi" w:hAnsiTheme="majorHAnsi"/>
      <w:b w:val="0"/>
      <w:color w:val="2F5496" w:themeColor="accent1" w:themeShade="BF"/>
      <w:spacing w:val="0"/>
      <w:sz w:val="32"/>
      <w:lang w:eastAsia="sv-SE"/>
    </w:rPr>
  </w:style>
  <w:style w:type="paragraph" w:styleId="Innehll1">
    <w:name w:val="toc 1"/>
    <w:basedOn w:val="Normal"/>
    <w:next w:val="Normal"/>
    <w:autoRedefine/>
    <w:uiPriority w:val="39"/>
    <w:unhideWhenUsed/>
    <w:rsid w:val="00CC6436"/>
    <w:pPr>
      <w:spacing w:after="100"/>
    </w:pPr>
  </w:style>
  <w:style w:type="paragraph" w:styleId="Innehll2">
    <w:name w:val="toc 2"/>
    <w:basedOn w:val="Normal"/>
    <w:next w:val="Normal"/>
    <w:autoRedefine/>
    <w:uiPriority w:val="39"/>
    <w:unhideWhenUsed/>
    <w:rsid w:val="00CC6436"/>
    <w:pPr>
      <w:spacing w:after="100"/>
      <w:ind w:left="220"/>
    </w:pPr>
  </w:style>
  <w:style w:type="paragraph" w:styleId="Innehll3">
    <w:name w:val="toc 3"/>
    <w:basedOn w:val="Normal"/>
    <w:next w:val="Normal"/>
    <w:autoRedefine/>
    <w:uiPriority w:val="39"/>
    <w:unhideWhenUsed/>
    <w:rsid w:val="00CC6436"/>
    <w:pPr>
      <w:spacing w:after="100"/>
      <w:ind w:left="440"/>
    </w:pPr>
  </w:style>
  <w:style w:type="character" w:styleId="Hyperlnk">
    <w:name w:val="Hyperlink"/>
    <w:basedOn w:val="Standardstycketeckensnitt"/>
    <w:uiPriority w:val="99"/>
    <w:unhideWhenUsed/>
    <w:rsid w:val="00CC6436"/>
    <w:rPr>
      <w:color w:val="0563C1" w:themeColor="hyperlink"/>
      <w:u w:val="single"/>
    </w:rPr>
  </w:style>
  <w:style w:type="paragraph" w:styleId="Kommentarer">
    <w:name w:val="annotation text"/>
    <w:basedOn w:val="Normal"/>
    <w:link w:val="KommentarerChar"/>
    <w:uiPriority w:val="99"/>
    <w:unhideWhenUsed/>
    <w:rsid w:val="00583B55"/>
    <w:rPr>
      <w:sz w:val="20"/>
      <w:szCs w:val="20"/>
    </w:rPr>
  </w:style>
  <w:style w:type="character" w:customStyle="1" w:styleId="KommentarerChar">
    <w:name w:val="Kommentarer Char"/>
    <w:basedOn w:val="Standardstycketeckensnitt"/>
    <w:link w:val="Kommentarer"/>
    <w:uiPriority w:val="99"/>
    <w:rsid w:val="00583B55"/>
    <w:rPr>
      <w:rFonts w:ascii="Source Sans Pro" w:hAnsi="Source Sans Pro"/>
      <w:spacing w:val="-4"/>
      <w:sz w:val="20"/>
      <w:szCs w:val="20"/>
    </w:rPr>
  </w:style>
  <w:style w:type="character" w:styleId="Kommentarsreferens">
    <w:name w:val="annotation reference"/>
    <w:basedOn w:val="Standardstycketeckensnitt"/>
    <w:uiPriority w:val="99"/>
    <w:semiHidden/>
    <w:unhideWhenUsed/>
    <w:rsid w:val="00551EEE"/>
    <w:rPr>
      <w:sz w:val="16"/>
      <w:szCs w:val="16"/>
    </w:rPr>
  </w:style>
  <w:style w:type="paragraph" w:styleId="Normalwebb">
    <w:name w:val="Normal (Web)"/>
    <w:basedOn w:val="Normal"/>
    <w:uiPriority w:val="99"/>
    <w:semiHidden/>
    <w:unhideWhenUsed/>
    <w:rsid w:val="00F5490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845956">
      <w:bodyDiv w:val="1"/>
      <w:marLeft w:val="0"/>
      <w:marRight w:val="0"/>
      <w:marTop w:val="0"/>
      <w:marBottom w:val="0"/>
      <w:divBdr>
        <w:top w:val="none" w:sz="0" w:space="0" w:color="auto"/>
        <w:left w:val="none" w:sz="0" w:space="0" w:color="auto"/>
        <w:bottom w:val="none" w:sz="0" w:space="0" w:color="auto"/>
        <w:right w:val="none" w:sz="0" w:space="0" w:color="auto"/>
      </w:divBdr>
    </w:div>
    <w:div w:id="933560947">
      <w:bodyDiv w:val="1"/>
      <w:marLeft w:val="0"/>
      <w:marRight w:val="0"/>
      <w:marTop w:val="0"/>
      <w:marBottom w:val="0"/>
      <w:divBdr>
        <w:top w:val="none" w:sz="0" w:space="0" w:color="auto"/>
        <w:left w:val="none" w:sz="0" w:space="0" w:color="auto"/>
        <w:bottom w:val="none" w:sz="0" w:space="0" w:color="auto"/>
        <w:right w:val="none" w:sz="0" w:space="0" w:color="auto"/>
      </w:divBdr>
    </w:div>
    <w:div w:id="1308053116">
      <w:bodyDiv w:val="1"/>
      <w:marLeft w:val="0"/>
      <w:marRight w:val="0"/>
      <w:marTop w:val="0"/>
      <w:marBottom w:val="0"/>
      <w:divBdr>
        <w:top w:val="none" w:sz="0" w:space="0" w:color="auto"/>
        <w:left w:val="none" w:sz="0" w:space="0" w:color="auto"/>
        <w:bottom w:val="none" w:sz="0" w:space="0" w:color="auto"/>
        <w:right w:val="none" w:sz="0" w:space="0" w:color="auto"/>
      </w:divBdr>
    </w:div>
    <w:div w:id="1383554046">
      <w:bodyDiv w:val="1"/>
      <w:marLeft w:val="0"/>
      <w:marRight w:val="0"/>
      <w:marTop w:val="0"/>
      <w:marBottom w:val="0"/>
      <w:divBdr>
        <w:top w:val="none" w:sz="0" w:space="0" w:color="auto"/>
        <w:left w:val="none" w:sz="0" w:space="0" w:color="auto"/>
        <w:bottom w:val="none" w:sz="0" w:space="0" w:color="auto"/>
        <w:right w:val="none" w:sz="0" w:space="0" w:color="auto"/>
      </w:divBdr>
    </w:div>
    <w:div w:id="1743141094">
      <w:bodyDiv w:val="1"/>
      <w:marLeft w:val="0"/>
      <w:marRight w:val="0"/>
      <w:marTop w:val="0"/>
      <w:marBottom w:val="0"/>
      <w:divBdr>
        <w:top w:val="none" w:sz="0" w:space="0" w:color="auto"/>
        <w:left w:val="none" w:sz="0" w:space="0" w:color="auto"/>
        <w:bottom w:val="none" w:sz="0" w:space="0" w:color="auto"/>
        <w:right w:val="none" w:sz="0" w:space="0" w:color="auto"/>
      </w:divBdr>
    </w:div>
    <w:div w:id="182342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3296</Words>
  <Characters>17471</Characters>
  <Application>Microsoft Office Word</Application>
  <DocSecurity>0</DocSecurity>
  <Lines>145</Lines>
  <Paragraphs>41</Paragraphs>
  <ScaleCrop>false</ScaleCrop>
  <HeadingPairs>
    <vt:vector size="2" baseType="variant">
      <vt:variant>
        <vt:lpstr>Rubrik</vt:lpstr>
      </vt:variant>
      <vt:variant>
        <vt:i4>1</vt:i4>
      </vt:variant>
    </vt:vector>
  </HeadingPairs>
  <TitlesOfParts>
    <vt:vector size="1" baseType="lpstr">
      <vt:lpstr>Protokoll LSS-rådet</vt:lpstr>
    </vt:vector>
  </TitlesOfParts>
  <Company/>
  <LinksUpToDate>false</LinksUpToDate>
  <CharactersWithSpaces>20726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LSS-rådet</dc:title>
  <dc:subject/>
  <dc:creator>Yilmaz Elin</dc:creator>
  <cp:keywords/>
  <dc:description/>
  <cp:lastModifiedBy>Eriksson Mats (Webbredaktör)</cp:lastModifiedBy>
  <cp:revision>2</cp:revision>
  <cp:lastPrinted>2021-04-26T16:39:00Z</cp:lastPrinted>
  <dcterms:created xsi:type="dcterms:W3CDTF">2021-12-10T10:01:00Z</dcterms:created>
  <dcterms:modified xsi:type="dcterms:W3CDTF">2021-12-10T10:01:00Z</dcterms:modified>
</cp:coreProperties>
</file>